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A6D" w:rsidRPr="003D624A" w:rsidRDefault="00E16A6D" w:rsidP="00BD4351">
      <w:pPr>
        <w:ind w:firstLine="600"/>
        <w:jc w:val="center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ТЕЗИСЫ ЛЕКЦИЙ</w:t>
      </w:r>
    </w:p>
    <w:p w:rsidR="00D464A0" w:rsidRPr="003D624A" w:rsidRDefault="00D464A0" w:rsidP="00BD4351">
      <w:pPr>
        <w:ind w:firstLine="600"/>
        <w:jc w:val="center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pStyle w:val="Heading1"/>
        <w:spacing w:before="0"/>
        <w:ind w:firstLine="60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1 </w:t>
      </w:r>
      <w:r w:rsidR="00536658" w:rsidRPr="00536658">
        <w:rPr>
          <w:rFonts w:ascii="Times New Roman" w:hAnsi="Times New Roman" w:cs="Times New Roman"/>
          <w:b/>
          <w:color w:val="auto"/>
          <w:sz w:val="24"/>
          <w:szCs w:val="24"/>
        </w:rPr>
        <w:t>Физиология растений как наука, её предмет, методы исследования и задачи</w:t>
      </w:r>
      <w:r w:rsidR="00787D6F" w:rsidRPr="003D624A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D464A0" w:rsidRPr="003D624A" w:rsidRDefault="00D464A0" w:rsidP="00BD4351">
      <w:pPr>
        <w:ind w:firstLine="600"/>
      </w:pPr>
    </w:p>
    <w:p w:rsidR="00536658" w:rsidRDefault="00E16A6D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  <w:b/>
        </w:rPr>
        <w:t>Цели:</w:t>
      </w:r>
      <w:r w:rsidRPr="003D624A">
        <w:rPr>
          <w:rFonts w:ascii="Times New Roman" w:hAnsi="Times New Roman" w:cs="Times New Roman"/>
        </w:rPr>
        <w:t xml:space="preserve"> 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-познакомить с предметом и задачами физиологии растений как науки, историей её развития;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-</w:t>
      </w:r>
      <w:r w:rsidRPr="00536658">
        <w:rPr>
          <w:rFonts w:ascii="Times New Roman" w:hAnsi="Times New Roman" w:cs="Times New Roman"/>
        </w:rPr>
        <w:tab/>
        <w:t>выявить связь физиологии растений со смежными дисциплинами;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-</w:t>
      </w:r>
      <w:r w:rsidRPr="00536658">
        <w:rPr>
          <w:rFonts w:ascii="Times New Roman" w:hAnsi="Times New Roman" w:cs="Times New Roman"/>
        </w:rPr>
        <w:tab/>
        <w:t>обозначить основные направления развития современной физиологии растений;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-</w:t>
      </w:r>
      <w:r w:rsidRPr="00536658">
        <w:rPr>
          <w:rFonts w:ascii="Times New Roman" w:hAnsi="Times New Roman" w:cs="Times New Roman"/>
        </w:rPr>
        <w:tab/>
        <w:t>познакомить со структурной функциональной организацией клетки;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-</w:t>
      </w:r>
      <w:r w:rsidRPr="00536658">
        <w:rPr>
          <w:rFonts w:ascii="Times New Roman" w:hAnsi="Times New Roman" w:cs="Times New Roman"/>
        </w:rPr>
        <w:tab/>
        <w:t>сформировать понятие о клетке как целостной системе;</w:t>
      </w:r>
    </w:p>
    <w:p w:rsidR="00E16A6D" w:rsidRPr="00536658" w:rsidRDefault="00536658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536658">
        <w:rPr>
          <w:rFonts w:ascii="Times New Roman" w:hAnsi="Times New Roman" w:cs="Times New Roman"/>
        </w:rPr>
        <w:t>-</w:t>
      </w:r>
      <w:r w:rsidRPr="00536658">
        <w:rPr>
          <w:rFonts w:ascii="Times New Roman" w:hAnsi="Times New Roman" w:cs="Times New Roman"/>
        </w:rPr>
        <w:tab/>
        <w:t>выяснить физико-химические особенности основных компонентов клетки.</w:t>
      </w:r>
    </w:p>
    <w:p w:rsidR="00536658" w:rsidRDefault="00536658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План:</w:t>
      </w:r>
    </w:p>
    <w:p w:rsidR="00536658" w:rsidRPr="00536658" w:rsidRDefault="00536658" w:rsidP="00BD4351">
      <w:pPr>
        <w:ind w:firstLine="600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1</w:t>
      </w:r>
      <w:r w:rsidRPr="00536658">
        <w:rPr>
          <w:rFonts w:ascii="Times New Roman" w:hAnsi="Times New Roman" w:cs="Times New Roman"/>
        </w:rPr>
        <w:tab/>
        <w:t>Предмет, задачи и методы физиологии растений.</w:t>
      </w:r>
    </w:p>
    <w:p w:rsidR="00536658" w:rsidRPr="00536658" w:rsidRDefault="00536658" w:rsidP="00BD4351">
      <w:pPr>
        <w:ind w:firstLine="600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2</w:t>
      </w:r>
      <w:r w:rsidRPr="00536658">
        <w:rPr>
          <w:rFonts w:ascii="Times New Roman" w:hAnsi="Times New Roman" w:cs="Times New Roman"/>
        </w:rPr>
        <w:tab/>
        <w:t>Этапы развития физиологии растений.</w:t>
      </w:r>
    </w:p>
    <w:p w:rsidR="00536658" w:rsidRPr="00536658" w:rsidRDefault="00536658" w:rsidP="00BD4351">
      <w:pPr>
        <w:ind w:firstLine="600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3</w:t>
      </w:r>
      <w:r w:rsidRPr="00536658">
        <w:rPr>
          <w:rFonts w:ascii="Times New Roman" w:hAnsi="Times New Roman" w:cs="Times New Roman"/>
        </w:rPr>
        <w:tab/>
        <w:t>Подходы к изучению процессов жизнедеятельности растений.</w:t>
      </w:r>
    </w:p>
    <w:p w:rsidR="00536658" w:rsidRPr="00536658" w:rsidRDefault="00536658" w:rsidP="00BD4351">
      <w:pPr>
        <w:ind w:firstLine="600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4</w:t>
      </w:r>
      <w:r w:rsidRPr="00536658">
        <w:rPr>
          <w:rFonts w:ascii="Times New Roman" w:hAnsi="Times New Roman" w:cs="Times New Roman"/>
        </w:rPr>
        <w:tab/>
        <w:t>Место физиологии растений среди других биологических наук.</w:t>
      </w:r>
    </w:p>
    <w:p w:rsidR="00536658" w:rsidRPr="00536658" w:rsidRDefault="00536658" w:rsidP="00BD4351">
      <w:pPr>
        <w:ind w:firstLine="600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5</w:t>
      </w:r>
      <w:r w:rsidRPr="00536658">
        <w:rPr>
          <w:rFonts w:ascii="Times New Roman" w:hAnsi="Times New Roman" w:cs="Times New Roman"/>
        </w:rPr>
        <w:tab/>
        <w:t>Актуальные проблемы и перспективы развития физиологии растений.</w:t>
      </w:r>
    </w:p>
    <w:p w:rsidR="00536658" w:rsidRDefault="00536658" w:rsidP="00BD4351">
      <w:pPr>
        <w:ind w:firstLine="600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6</w:t>
      </w:r>
      <w:r w:rsidRPr="00536658">
        <w:rPr>
          <w:rFonts w:ascii="Times New Roman" w:hAnsi="Times New Roman" w:cs="Times New Roman"/>
        </w:rPr>
        <w:tab/>
        <w:t>Структурно - функциональная организация растительной клетки</w:t>
      </w:r>
    </w:p>
    <w:p w:rsidR="00536658" w:rsidRPr="00536658" w:rsidRDefault="00536658" w:rsidP="00BD4351">
      <w:pPr>
        <w:ind w:firstLine="600"/>
        <w:rPr>
          <w:rFonts w:ascii="Times New Roman" w:hAnsi="Times New Roman" w:cs="Times New Roman"/>
          <w:b/>
          <w:i/>
        </w:rPr>
      </w:pP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Физиология растений - как наука об организации и координации функциональных систем зеленого растения.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Главная задача физиологии растений - изучение общих закономерностей и конкретных механизмов, лежащих в основе следующих функций: фотосинтез, дыхание, водный режим, минеральное питание, транспорт веществ, рост и развитие, устойчивость и адаптация к неблагоприятным факторам.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Объект физиологии растений - организмы, осуществляющие фототрофный образ жизни. Это семенные и споровые растения, водоросли, некоторые микроорганизмы.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Основной метод познания процессов, явлений в физиологии - эксперимент, опыт. Следовательно, физиология растений - наука экспериментальная.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Для изучения физико-химической сущности функций, процессов в физиологии растений широко применяют методы: лабораторно аналитический, вегетационный, полевой, меченых атомов, электронной микроскопии, электрофореза, хроматографического анализа, ультрафиолетовой и люминесцентной микроскопии, спектрофотометрии и ДР-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Физиология растений как самостоятельная наука возникла на рубеже XVIII и XIX столетий.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Формальной датой зарождения физиологии растений считают 1800г., когда был издан пятитомный труд швейцарского ботаника Ж. Сенебье (1742- 1809) «Физиология растений». Он дал и название этой науке.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Физиология растений сначала развивалась как наука о почвенном питании. Одним из первых ученых, пытавшихся экспериментально выяснить, как питаются растения, был голландец Ван-Гельмонт (1577-1644).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Русский ученый М.В. Ломоносов (1711-1765) впервые сформировал идею о воздушном питании растений.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Основоположниками этой науки в России являются А.С. Фаминцин (1835-1918) и К.А. Тимирязев (1843-1920). Основные исследования К. А. Тимирязева по физиологии растений посвящены процессу фотосинтеза.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 лаборатории анатомии и физиологии растений в 1892 г. Д.И. Ивановский открыл вирусы, а в 1908 г. М.С. Цвет разработал принципы адсорбционнохроматографического анализа.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Исследованиями Ж. Буссенко и немецкого ученого Г. Гельригеля была установлена способность бобовых растений усваивать молекулярный азот атмосферы.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Крупнейший агрохимик, физиолог и биохимик растений Д.И. Прянишников (1865-1948) изучил азотный обмен и другие актуальные вопросы минерального питания культурных растений.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lastRenderedPageBreak/>
        <w:t>В раскрытии химизма дыхания ведущую роль играют работы русских ученых А.Н. Баха, В.И. Палладина, С.П. Костычева, немецкого ученого О. Варбурга и американцы Д. Кейлина.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Основоположник экологической физиологии растений Н.А. Максимов (1880-1952) изучил вопросы морозостойкости, засухоустойчивости, роста и развития, светокультуры растений.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Большой вклад в физиологию растений внесли основоположник учения о фитогормонах Н.Г. Холодный и создатель гормональной теории развития растений М.Х. Чайлахян.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Основные подходы к изучению процессов жизнедеятельности: биохимический (пути биосинтеза и функциональное значение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разнообразных органических соединений);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молекулярно - биологический (выявление связи функций с определенными генами);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онтогенетический (возрастные закономерности жизнедеятельности в процессе индивидуального развития);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экологический (зависимость внутренних процессов от внешней среды, процессы адаптации);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биофизический (физические закономерности в растительном организме);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эволюционный (все функции растений сформировавшиеся в результате исторического развития).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Достижения последних десятилетий в области биохимии, молекулярной биологии, генетики, биофизики, цитологии сказались и на развитии физиологии растений. Физиология растений, обязанная своими достижениями физико-химической биологии, в настоящее время сама приобретает значение для этих наук как проводник и интерпретатор информации между физико-химической и общей биологией. Через её посредничество открытия в биологии первичных свойств живой материи могут находить выход в практику.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Фундаментальные исследования не изменили её традиционной близости с практикой сельского хозяйства. На основе метода физиологии растений по культивированию in vitro растительных клеток сформировалось целое направление биотехнологии - биотехнология растений. Возможности генетической инженерии станут базой для новой «зеленой революции».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Физиология растений должна разработать теорию систем регуляции и интеграции у растений и научиться использовать её для управления их ростом, развитием и продуктивностью. Успехи, связанные с новейшими технологиями сиквенирования ДНК (определение нуклеотидной последовательности), поставят задачу научиться управлять растительным организмом с помощью генов. Физиологии растений предстоит на новой молекулярно-генетической и физико-химической основе изучить процессы адаптации растений к различным стрессорам с целью решения проблем региональной и глобальной экологии. Для моделирования и прогнозирования глобальных изменений среды и климата все более актуальным становиться изучение роли растительных систем в глобальных циклах углерода, азота, серы и других биогенных элементов и воды.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Клетка является структурной единицей живого. Это центральное положение клеточной теории, значение которой состоит в признании универсальности клеточного строения, что укрепляет представление о единстве органического мира.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 клетке принято различать клеточную стенку и протопласт, состоящий из ядра и цитоплазмы с органеллами и другими мембранными образованиями.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Клеточная стенка - довольно жесткое полисахаридное образование. Клеточная оболочка начинает развиваться с образования клеточной пластинки в анафазе митоза. При завершении клеточнбого деления первой образуется срединная пластинка. Одновременно с увеличением объема клетки формируется первичная клеточная стенка. В некоторых клетках образование клеточной стенки завершается, как только она достигает максимальной величины. У других формируется вторичная стенка, имеющая более жесткую структуру. Вторичная клеточная стенка пронизана парами. Кроме того, и первичные, и вторичные клеточные стенки имеют каналы, через которые проходят плазмодесмьг Плазмодесмы, по которым вещества могут диффундировать, перемещаться из клетки в клетку, связывают протопласты соседних клеток в единое целое. Совокупность протопластов клеток называют симпластом.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Вещества в клеточных стенках можно выделить и группы веществ: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структурный компонент, представленный целлюлозой;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lastRenderedPageBreak/>
        <w:t>компоненты матрикса: гемицеллюлоза, гликопротеины, пектиновые вещества;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вещества, инкрустирующие клеточную стенку: лигнин и суберин.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вещества, адкрустирующие клеточную стенку: Кутин и воска.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Функции клеточной стенки: опорная (скелетная), защитная, транспортная, поддерживает форму и определяет размер клетки. Клеточная стенка сохраняет определенный запас воды и, обладая катионообменными свойствами, участвует в ионном обмене, поглощении веществ клеткой. Протопласт состоит из цитоплазмы, в которой локализованы органеллы и ядро. Цитоплазма с наружи и изнутри ограничена мембранами - плазмолеммой и тонопластом. Органеллы также имеют мембранное строение.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 соответствии с современными представлениями мембраны имеют жидкостно-мозаичное строение и состоят из липидного матрикса, в который в разных местах вкраплены белки.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Главное свойство мембран - их избирательная проницаемость. С наличием мембран связывают целый ряд внутриклеточных процессов и функций клетки: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мембраны разделяют клетки и органеллы на компартменты, в которых осуществляется противоположно направленные процессы;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локализация ферментов или интермедиатов метаболизма на мембране определяет последовательность реакций;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избирательная проницаемость внешней мембраны клетки формирует определенный состав её внутреннего содержимого;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низкая проницаемость мембран для протонов лежит в основе процессов, связанных с синтезом макроэргических соединений и с использованием АТФ для транспорта веществ.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Все эукариотические клетки имеют внутренний скелет - цитоскелет, определяющий форму клеток, их способность двигаться самим перемещать органеллы из цитоскелета - это микротрубочки и микрофиламенты. С их участием в растительной клетке осуществляется деление ядерного материала и клетки, биосинтез клеточной стенки. Они принимают участие в механической деятельности клетки - сокращении, передвижение органелл, движении клетки во внешней среде, активации передвижения элементов среды вокруг клетки.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Ядро - самая крупная органелла клетки, содержащая большую часть генетической информации. Главные функции ядра: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хранение информации,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передача информации в цитоплазму с помощью транскрипции, т.е. синтеза м РНК,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передача информации дочерним клеткам при репликации - деление ядра и клеток.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Важнейший для всего живого процесс преобразования энергии поглощенного света в химическую энергию органических веществ, синтезируемых из СО2 и Н2О (фотосинтез), осуществляется в зеленых пластидах - хлоропластах.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Хлоропласты - зеленые пластиды автотрофных клеток, окруженные двойной мембраной.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Хлоропласты содержат свою специфическую ДНК, наследуются через протопласты яйцеклетки. В хлоропластах находятся также - РНК, рибосомы, аминокислоты.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Митохондрии - органеллы, имеющие вытянутую форму, окруженные двойной мембраной. Внутренняя мембрана образует складки различной формы, называемые кристами. Мембраны отделяют от цитоплазмы внутреннее содержимое митохондрий - матрикс. В матриксе содержатся рибосомы и митохондриальная ДНК.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Собственная генетическая система и способность митохондриальной ДНК к репликации позволяют митохондриям делиться независимо от деления ядра. В клетке они образуются от предшествующих митохондрий.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 митохондриях функционируют системы аэробного дыхания и окислительного фосфорилирования, обеспечивающие энергетические потребности клеток.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Вакуоль - специфическая для растительной клетки органелла. Она окружена тонопластом, избирательно проницаемой мембраной, и содержит водный раствор солей и органических соединений. Значительную роль играет вакуоль в водном режиме клетки. С ней связано формирование осмотического потенциала клетки и тургорного давления.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 xml:space="preserve">Эндоплазматический ретикулум (ЭР) представляет систему каналов, ограниченных </w:t>
      </w:r>
      <w:r w:rsidRPr="00536658">
        <w:rPr>
          <w:rFonts w:ascii="Times New Roman" w:hAnsi="Times New Roman" w:cs="Times New Roman"/>
        </w:rPr>
        <w:lastRenderedPageBreak/>
        <w:t>мембраной, поверхность которых может быть гладкой или шероховатой из-за рибосом. Одной из главных функций шероховатого ЭР является обеспечение синтеза, транспорта и начальных посттрансляционных модификаций белков, синтезируемых на прикрепленных рибосомах. В мембранах шероховатого и гладкого ЭР сосредоточены ферменты, обеспечивающие конечные этапы синтеза мембранных липидов. По ЭР происходит транспорт различных соединений не только внутри клетки, но и по плазмодесмам между различными клетками.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Значение аппарата Гольджи состоит в образовании и выделении секретов. Секретируемые вещества (полисахариды, моносахариды, белки, липиды, гликопротеины, гликолипиды) концентрируются и транспортируются в клетке или за её пределы в отщепляемых от диктиосомы пузырьках. Образовавшиеся из диктиосом пузырьки являются основой для формирования и роста плазмолеммы и клеточной стенки.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Рибосомы осуществляют синтез белков - трансляцию матричной, или информационной, РНК (м РНК). Каждая рибосома состоит из двух нуклеопротеиновых субъединиц. Субъединицы рибосом, образованные в ядрышке, поступают в цитоплазму, где происходит сборка рибосом на молекуле м РНК.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Рибосомы в цитоплазме могут быть свободными, прикрепленными к мембранам ЭР, к наружной мембране ядерной оболочки либо образуют полирибосомные (полисоленые) комплексы. Полирибосомы возникают потому, что одну молекулу м РНК могут одновременно транслировать несколько рибосом. Полирибосомы разрушаются при воздействии на растения неблагоприятных факторов внешней среды.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В клетках растений обнаружены два типа микротел, выполняющих различные физиологические функции: пероксисомы и глиоксисомы.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Пероксисомы многочисленны в клетках листьев, где они тесно связаны с хлоропластами. В них окисляется синтезируемая в хлоропластах в ходе фотосинтеза гликолевая кислота и образуется аминокислота глицин, которая в митохондриях превращается в серин. В листьях высших растений пероксисомы участвуют в фото дыхании.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Глиоксисомы появляются при прорастании семян, в которых запасаются жиры и содержат ферменты, необходимые для превращения жирных кислот в сахара: системы (3-окисления жирных кислот и глиоксилатный цикл. При работе ферментных систем пе5роксисом и глиоксисом образуется пероксид водорода, который разрушается содержащей в этих органоидах катализой.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Сложное строение растительного организма требует и совершенных систем управления.</w:t>
      </w:r>
    </w:p>
    <w:p w:rsidR="00536658" w:rsidRPr="00536658" w:rsidRDefault="00536658" w:rsidP="00BD4351">
      <w:pPr>
        <w:ind w:firstLine="600"/>
        <w:jc w:val="both"/>
        <w:rPr>
          <w:rFonts w:ascii="Times New Roman" w:hAnsi="Times New Roman" w:cs="Times New Roman"/>
        </w:rPr>
      </w:pPr>
      <w:r w:rsidRPr="00536658">
        <w:rPr>
          <w:rFonts w:ascii="Times New Roman" w:hAnsi="Times New Roman" w:cs="Times New Roman"/>
        </w:rPr>
        <w:t>Целостность растительного организма обеспечивается система регуляции, управления и интеграции^ Внутриклеточный уровень включает в себя регуляцию активности ферментов, генетическую и мембранную системы регуляции, которые взаимодействуют между собой. Межклеточный уровень представлен трофической, гормональной и электрофизической системами регуляции. Эти системы также взаимосвязаны и действуют через внутриклеточные регуляторные системы. Фитогормоны - главная система регуляции у растений. Электрофизиологические явления играют важную роль, но менее изучены. Целостность на организменном уровне создается взаимодействием частей и элементами централизации управления, что находит свое выражение в существовании доминирующих центров. Все компоненты систем регуляции объединены в регуляторные контуры с обратными связями и лежат в основе раздражимости. Важнейшие участники регуляторных фитохром - фоторецептор красного рецептора. К ним относятся фитохром - фоторецептор красного и дальнего красного цвета.</w:t>
      </w:r>
    </w:p>
    <w:p w:rsidR="00536658" w:rsidRDefault="00536658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Литература: </w:t>
      </w:r>
      <w:r w:rsidRPr="003D624A">
        <w:rPr>
          <w:rFonts w:ascii="Times New Roman" w:hAnsi="Times New Roman" w:cs="Times New Roman"/>
        </w:rPr>
        <w:t>1,2,3,4,5,6</w:t>
      </w:r>
    </w:p>
    <w:p w:rsidR="00536658" w:rsidRDefault="00536658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Контрольные вопросы: 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Что изучает физиология растений?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Когда зародилась физиология растений?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Назовите имена ученых, внесших значительной вклад в развитие физиологии растений.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С какими науками тесно связана физиология растений?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lastRenderedPageBreak/>
        <w:t>Какие подходы к изучению процессов жизнедеятельности используются в физиологии растений?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Каковы цели и задачи физиологии растений?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Какие перспективы у физиологии растений?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В чем сходство и различия растительной и животной клетки?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Строение, химический состав и функции клеточной стенки. Как формируется?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Мембраны клетки: химический состав и строение.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Функции мембран</w:t>
      </w:r>
    </w:p>
    <w:p w:rsidR="00536658" w:rsidRPr="00536658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Органоиды клетки: строение и функции</w:t>
      </w:r>
    </w:p>
    <w:p w:rsidR="00E16A6D" w:rsidRDefault="00536658" w:rsidP="00BD4351">
      <w:pPr>
        <w:pStyle w:val="a"/>
        <w:numPr>
          <w:ilvl w:val="0"/>
          <w:numId w:val="41"/>
        </w:numPr>
        <w:ind w:firstLine="600"/>
        <w:jc w:val="both"/>
        <w:rPr>
          <w:rFonts w:ascii="Times New Roman" w:hAnsi="Times New Roman"/>
          <w:b/>
          <w:sz w:val="24"/>
          <w:szCs w:val="24"/>
        </w:rPr>
      </w:pPr>
      <w:r w:rsidRPr="00536658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Каковы свойства протоплазмы?</w:t>
      </w:r>
    </w:p>
    <w:p w:rsidR="000B75A1" w:rsidRDefault="000B75A1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536658" w:rsidRDefault="00536658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536658" w:rsidRPr="003D624A" w:rsidRDefault="00536658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E16A6D" w:rsidRPr="003D624A" w:rsidRDefault="00F72D9E" w:rsidP="00BD4351">
      <w:pPr>
        <w:pStyle w:val="Heading1"/>
        <w:spacing w:before="0"/>
        <w:ind w:firstLine="60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>Тема 2</w:t>
      </w:r>
      <w:r w:rsidR="00E16A6D"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5B276E" w:rsidRPr="005B276E">
        <w:rPr>
          <w:rFonts w:ascii="Times New Roman" w:hAnsi="Times New Roman" w:cs="Times New Roman"/>
          <w:b/>
          <w:color w:val="auto"/>
          <w:sz w:val="24"/>
          <w:szCs w:val="24"/>
        </w:rPr>
        <w:t>Фотосинтез.  Сущность дыхания растений.</w:t>
      </w:r>
    </w:p>
    <w:p w:rsidR="00F72D9E" w:rsidRPr="003D624A" w:rsidRDefault="00F72D9E" w:rsidP="00BD4351">
      <w:pPr>
        <w:ind w:firstLine="600"/>
        <w:rPr>
          <w:rFonts w:ascii="Times New Roman" w:hAnsi="Times New Roman" w:cs="Times New Roman"/>
          <w:b/>
        </w:rPr>
      </w:pPr>
    </w:p>
    <w:p w:rsidR="005B276E" w:rsidRDefault="00E16A6D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  <w:b/>
        </w:rPr>
        <w:t>Цели:</w:t>
      </w:r>
      <w:r w:rsidRPr="003D624A">
        <w:rPr>
          <w:rFonts w:ascii="Times New Roman" w:hAnsi="Times New Roman" w:cs="Times New Roman"/>
        </w:rPr>
        <w:t xml:space="preserve"> </w:t>
      </w:r>
    </w:p>
    <w:p w:rsidR="005B276E" w:rsidRPr="005B276E" w:rsidRDefault="005B276E" w:rsidP="00BD4351">
      <w:pPr>
        <w:ind w:firstLine="600"/>
        <w:rPr>
          <w:rFonts w:ascii="Times New Roman" w:hAnsi="Times New Roman" w:cs="Times New Roman"/>
        </w:rPr>
      </w:pPr>
      <w:r w:rsidRPr="005B276E">
        <w:rPr>
          <w:rFonts w:ascii="Times New Roman" w:hAnsi="Times New Roman" w:cs="Times New Roman"/>
        </w:rPr>
        <w:t>- познакомить с историей открытия фотосинтеза;</w:t>
      </w:r>
    </w:p>
    <w:p w:rsidR="005B276E" w:rsidRPr="005B276E" w:rsidRDefault="005B276E" w:rsidP="00BD4351">
      <w:pPr>
        <w:ind w:firstLine="600"/>
        <w:rPr>
          <w:rFonts w:ascii="Times New Roman" w:hAnsi="Times New Roman" w:cs="Times New Roman"/>
        </w:rPr>
      </w:pPr>
      <w:r w:rsidRPr="005B276E">
        <w:rPr>
          <w:rFonts w:ascii="Times New Roman" w:hAnsi="Times New Roman" w:cs="Times New Roman"/>
        </w:rPr>
        <w:t>-определить природу основных реакций фотосинтеза, его физикохимическую сущность;</w:t>
      </w:r>
    </w:p>
    <w:p w:rsidR="00E16A6D" w:rsidRDefault="005B276E" w:rsidP="00BD4351">
      <w:pPr>
        <w:ind w:firstLine="600"/>
        <w:rPr>
          <w:rFonts w:ascii="Times New Roman" w:hAnsi="Times New Roman" w:cs="Times New Roman"/>
        </w:rPr>
      </w:pPr>
      <w:r w:rsidRPr="005B276E">
        <w:rPr>
          <w:rFonts w:ascii="Times New Roman" w:hAnsi="Times New Roman" w:cs="Times New Roman"/>
        </w:rPr>
        <w:t>- изучить интенсивность фотосинтеза, методы её определения.</w:t>
      </w:r>
    </w:p>
    <w:p w:rsidR="0077231F" w:rsidRPr="0077231F" w:rsidRDefault="0077231F" w:rsidP="00BD4351">
      <w:pPr>
        <w:ind w:firstLine="600"/>
        <w:rPr>
          <w:rFonts w:ascii="Times New Roman" w:hAnsi="Times New Roman" w:cs="Times New Roman"/>
        </w:rPr>
      </w:pPr>
      <w:r w:rsidRPr="0077231F">
        <w:rPr>
          <w:rFonts w:ascii="Times New Roman" w:hAnsi="Times New Roman" w:cs="Times New Roman"/>
        </w:rPr>
        <w:t>-</w:t>
      </w:r>
      <w:r w:rsidRPr="0077231F">
        <w:rPr>
          <w:rFonts w:ascii="Times New Roman" w:hAnsi="Times New Roman" w:cs="Times New Roman"/>
        </w:rPr>
        <w:tab/>
        <w:t>раскрыть физиологическую сущность дыхания;</w:t>
      </w:r>
    </w:p>
    <w:p w:rsidR="0077231F" w:rsidRPr="0077231F" w:rsidRDefault="0077231F" w:rsidP="00BD4351">
      <w:pPr>
        <w:ind w:firstLine="600"/>
        <w:rPr>
          <w:rFonts w:ascii="Times New Roman" w:hAnsi="Times New Roman" w:cs="Times New Roman"/>
        </w:rPr>
      </w:pPr>
      <w:r w:rsidRPr="0077231F">
        <w:rPr>
          <w:rFonts w:ascii="Times New Roman" w:hAnsi="Times New Roman" w:cs="Times New Roman"/>
        </w:rPr>
        <w:t>-</w:t>
      </w:r>
      <w:r w:rsidRPr="0077231F">
        <w:rPr>
          <w:rFonts w:ascii="Times New Roman" w:hAnsi="Times New Roman" w:cs="Times New Roman"/>
        </w:rPr>
        <w:tab/>
        <w:t>сравнить биологию дыхания, брожения, биологического окисления;</w:t>
      </w:r>
    </w:p>
    <w:p w:rsidR="0077231F" w:rsidRPr="003D624A" w:rsidRDefault="0077231F" w:rsidP="00BD4351">
      <w:pPr>
        <w:ind w:firstLine="600"/>
        <w:rPr>
          <w:rFonts w:ascii="Times New Roman" w:hAnsi="Times New Roman" w:cs="Times New Roman"/>
        </w:rPr>
      </w:pPr>
      <w:r w:rsidRPr="0077231F">
        <w:rPr>
          <w:rFonts w:ascii="Times New Roman" w:hAnsi="Times New Roman" w:cs="Times New Roman"/>
        </w:rPr>
        <w:t>-</w:t>
      </w:r>
      <w:r w:rsidRPr="0077231F">
        <w:rPr>
          <w:rFonts w:ascii="Times New Roman" w:hAnsi="Times New Roman" w:cs="Times New Roman"/>
        </w:rPr>
        <w:tab/>
        <w:t>дать представление о гликолизе.</w:t>
      </w:r>
    </w:p>
    <w:p w:rsidR="00AF03D9" w:rsidRDefault="00AF03D9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План:</w:t>
      </w:r>
    </w:p>
    <w:p w:rsidR="00AF03D9" w:rsidRPr="003A36E2" w:rsidRDefault="00AF03D9" w:rsidP="00BD4351">
      <w:pPr>
        <w:pStyle w:val="ListParagraph"/>
        <w:numPr>
          <w:ilvl w:val="0"/>
          <w:numId w:val="39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Лист как орган фотосинтеза. Хлоропласты, ультраструктура, химический состав.</w:t>
      </w:r>
    </w:p>
    <w:p w:rsidR="00AF03D9" w:rsidRDefault="00AF03D9" w:rsidP="00BD4351">
      <w:pPr>
        <w:pStyle w:val="ListParagraph"/>
        <w:numPr>
          <w:ilvl w:val="0"/>
          <w:numId w:val="39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Хлорофилл, его химический состав, структура молекулы. Каротиноиды.</w:t>
      </w:r>
    </w:p>
    <w:p w:rsidR="0077231F" w:rsidRPr="0077231F" w:rsidRDefault="0077231F" w:rsidP="00BD4351">
      <w:pPr>
        <w:pStyle w:val="ListParagraph"/>
        <w:numPr>
          <w:ilvl w:val="0"/>
          <w:numId w:val="39"/>
        </w:numPr>
        <w:ind w:firstLine="600"/>
        <w:jc w:val="both"/>
        <w:rPr>
          <w:rFonts w:ascii="Times New Roman" w:hAnsi="Times New Roman" w:cs="Times New Roman"/>
        </w:rPr>
      </w:pPr>
      <w:r w:rsidRPr="0077231F">
        <w:rPr>
          <w:rFonts w:ascii="Times New Roman" w:hAnsi="Times New Roman" w:cs="Times New Roman"/>
        </w:rPr>
        <w:t>Дыхание как физиологический процесс и его значения в жизни растения. Взаимосвязь биологии дыхания и брожения.</w:t>
      </w:r>
    </w:p>
    <w:p w:rsidR="0077231F" w:rsidRPr="0077231F" w:rsidRDefault="0077231F" w:rsidP="00BD4351">
      <w:pPr>
        <w:pStyle w:val="ListParagraph"/>
        <w:numPr>
          <w:ilvl w:val="0"/>
          <w:numId w:val="39"/>
        </w:numPr>
        <w:ind w:firstLine="600"/>
        <w:jc w:val="both"/>
        <w:rPr>
          <w:rFonts w:ascii="Times New Roman" w:hAnsi="Times New Roman" w:cs="Times New Roman"/>
        </w:rPr>
      </w:pPr>
      <w:r w:rsidRPr="0077231F">
        <w:rPr>
          <w:rFonts w:ascii="Times New Roman" w:hAnsi="Times New Roman" w:cs="Times New Roman"/>
        </w:rPr>
        <w:t>Гликолиз. Путь переноса электронов: структура дыхательной цепи. Механизмы фосфорилирования. Роль митохондриального дыхания в регуляции метаболизма.</w:t>
      </w:r>
    </w:p>
    <w:p w:rsidR="0077231F" w:rsidRPr="003A36E2" w:rsidRDefault="0077231F" w:rsidP="00BD4351">
      <w:pPr>
        <w:pStyle w:val="ListParagraph"/>
        <w:ind w:left="1320" w:firstLine="600"/>
        <w:jc w:val="both"/>
        <w:rPr>
          <w:rFonts w:ascii="Times New Roman" w:hAnsi="Times New Roman" w:cs="Times New Roman"/>
        </w:rPr>
      </w:pPr>
    </w:p>
    <w:p w:rsidR="003A36E2" w:rsidRPr="003A36E2" w:rsidRDefault="003A36E2" w:rsidP="00BD4351">
      <w:pPr>
        <w:ind w:firstLine="600"/>
        <w:jc w:val="both"/>
        <w:rPr>
          <w:rFonts w:ascii="Times New Roman" w:hAnsi="Times New Roman" w:cs="Times New Roman"/>
        </w:rPr>
      </w:pP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Фотосинтез - процесс первичного синтеза органических соединений из СО2 и Н2О за счет световой энергии, поглощаемой и трансформируемой при участии хлорофилла. Фотосинтез - источник энергетических субстратов как для самого растения, так и для других форм жизни.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Фотосинтез - основной фактор всех биогеохимических циклов в биосфере, включая биосферный круговорот углерода, воды, азота, серы, фосфора и др.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Основным фотосинтезирующим органом является лист. Важнейшая ткань листа - мезофилл, который обычно дифференцирован на палисадную, расположенную под верхним эпидермисом, и губчатую, находящуюся в нижней стороне листа. У большинства растений устьица находятся на нижней стороне листа, межклеточники губчатой паренхимы обеспечивают газообмен.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Палисадная ткань, содержит большую всех хлоропластов листа и выполняет основную работу по ассимиляции СО2. хлоропласт высшего растения представляет собой тельце округлой формы. Он отделен от цитоплазмы двухслойной липидно-белковой мембраной. Внутренность хлоропласта заполнена - стромой. В строме хлоропласта находится ламеллярная система, состоящая из тилакоидов.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В состав фотосинтетических мембран входят пигменты хлорофиллы и каротиноиды, погруженные в мембраны тилакоидов хлоропластов. Пигменты играют важную роль в превращении лучистой энергии света в химическую.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 xml:space="preserve">Хлорофиллы являются сложными эфирами дикарбоновой хлорофиллиновой кислоты с двумя </w:t>
      </w:r>
      <w:r w:rsidRPr="003A36E2">
        <w:rPr>
          <w:rFonts w:ascii="Times New Roman" w:hAnsi="Times New Roman" w:cs="Times New Roman"/>
        </w:rPr>
        <w:lastRenderedPageBreak/>
        <w:t>спиртами - фитолом и метанолом. Важнейшей частью молекулы хлорофилла является центральное ядро, состоящее из четырех пиррольных пятичленных колец, соединенных между собой углеродными мостиками и образующих большое порфириновое ядро с атомами азота по середине, связанными с атомами магния. Наличие магния обуславливает характерный для хлорофилла зеленый цвет.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Хлорофилл (3 отличается от хлорофилла а только тем, что в его молекуле вместо метальной группы во втором тугрольном кольце содержится альдегидная группа СОН. Адсорбируются они в разных слоях хроматограммы, что свидетельствует о разных химических и физических свойствах.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Каждое химическое вещество имеет определенный спектр поглощения, который может захватывать видимый и невидимый участки спектра.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Хлорофиллы а и (3 различаются спектрами поглощения. С помощью спектрометрии установлено, что хлорофилл это комплекс зеленых пигментов, компоненты которого имеют различные полосы поглощения в дальних красных и ближних инфракрасных лучах, а именно: 670, 685, 705 и 720 нм.</w:t>
      </w:r>
    </w:p>
    <w:p w:rsidR="00AF03D9" w:rsidRPr="003A36E2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Каротиноиды - жирорастворимые пигменты желтого, оранжевого, красного цвета. К каротиноидам относятся три группы соединении: 1) оранжевые или красные пигменты каротина 2) желтые ксантофиллы 3) каротиноидные кислоты - продукты окисления каротиноидов с укороченной цепочкой и карбоксильными группами. Каротиноиды выполняют ряд функций, главные из которых: 1) участие в поглощении света в качестве дополнительных пигментов, 2) защита молекул хлорофиллов от необратимого фотоокисления.</w:t>
      </w:r>
    </w:p>
    <w:p w:rsidR="00454DB3" w:rsidRDefault="00454DB3" w:rsidP="00BD4351">
      <w:pPr>
        <w:ind w:firstLine="600"/>
        <w:jc w:val="both"/>
        <w:rPr>
          <w:rFonts w:ascii="Times New Roman" w:hAnsi="Times New Roman" w:cs="Times New Roman"/>
        </w:rPr>
      </w:pPr>
    </w:p>
    <w:p w:rsidR="0077231F" w:rsidRPr="00454DB3" w:rsidRDefault="0077231F" w:rsidP="00BD4351">
      <w:p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1 Дыхание - основная форма диссимиляции, при которой органические вещества полностью превращаются в бедные энергией конечные неорганические продукты и высвобождается энергия, заключенная в органическом материале. Значение дыхания в жизнедеятельности растительных организмов: 1) обеспечение энергией АТФ всех эндоргонических процессов; 2) образование низкомолекулярных предшественников для синтетических процессов.</w:t>
      </w:r>
    </w:p>
    <w:p w:rsidR="0077231F" w:rsidRPr="00454DB3" w:rsidRDefault="0077231F" w:rsidP="00BD4351">
      <w:p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Биологическое окисление имеет свои особенности, оно катализируется ферментами. Высвобождение энергии происходит не при окислении углерода до СО2, а при окислении водорода до Н2О, т.е. в процессе взаимодействия клеток с кислородом. В метаболизме клеток есть целый ряд путей, и идущих с участием кислорода. Они катализируются определенными ферментными системами, обеспечивающими взаимодействие клеток с кислородом: 1) Реакции, катализируемые оксигеназами, в которых происходит прямое присоединение молекулы кислорода к молекуле метаболита. 2) Реакции, в которых кислород выполняет функцию конечного акцептора электронов. Эти реакции катализируются оксидазами. 3) Промежуточный тип составляет те реакции, в которых один атом поглощенной молекулы кислорода используется для поглощения вещества, а другой становится акцептором электронов.</w:t>
      </w:r>
    </w:p>
    <w:p w:rsidR="0077231F" w:rsidRPr="00454DB3" w:rsidRDefault="0077231F" w:rsidP="00BD4351">
      <w:p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Основной путь окисления углеводов в процессе дыхания - это гликолиз и цикл Кребса. Гликолиз является анаэробном анаэробным процессом и происходит в цитоплазме. Гексозы окисляются до пировиноградной кислоты. В результате образуется по две молекулы АТФ и НАДН.</w:t>
      </w:r>
    </w:p>
    <w:p w:rsidR="0077231F" w:rsidRPr="00454DB3" w:rsidRDefault="0077231F" w:rsidP="00BD4351">
      <w:p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В аэробных условиях пируват поступает в митохондрии, где окисляется до СО2 Н2О с образованием большого количества АТФ. Это осуществляется в системе реакций, известной как цикл ди- и трикарбоновых кислот, или цикл Кребса. Окисление углеводов происходит с образованием восстановленных дегидрогеназ НАДН и ФАДНг , которые окисляются затем в электронтранспортной цепи дыхания с участием кислорода. Спонтанный перенос электронов происходит в направлении от вещества с отрицательным рядок с-потенциалом к веществу с более положительным потенциалом. Так как такой перенос электрона представляет собой процесс экзотермический, т.е. идущий с выделением энергии, он может сопровождаться образованием макроэргической связи.</w:t>
      </w:r>
    </w:p>
    <w:p w:rsidR="0077231F" w:rsidRPr="00454DB3" w:rsidRDefault="0077231F" w:rsidP="00BD4351">
      <w:p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2</w:t>
      </w:r>
      <w:r w:rsidRPr="00454DB3">
        <w:rPr>
          <w:rFonts w:ascii="Times New Roman" w:hAnsi="Times New Roman" w:cs="Times New Roman"/>
        </w:rPr>
        <w:tab/>
        <w:t>Фосфорилирование, сопряженное с ЭТЦ дыхание, называют окислительным</w:t>
      </w:r>
      <w:r w:rsidRPr="00454DB3">
        <w:rPr>
          <w:rFonts w:ascii="Times New Roman" w:hAnsi="Times New Roman" w:cs="Times New Roman"/>
        </w:rPr>
        <w:tab/>
        <w:t>фосфолрилированием мембранного типа.</w:t>
      </w:r>
      <w:r w:rsidRPr="00454DB3">
        <w:rPr>
          <w:rFonts w:ascii="Times New Roman" w:hAnsi="Times New Roman" w:cs="Times New Roman"/>
        </w:rPr>
        <w:tab/>
        <w:t>Движение</w:t>
      </w:r>
    </w:p>
    <w:p w:rsidR="0077231F" w:rsidRPr="00454DB3" w:rsidRDefault="0077231F" w:rsidP="00BD4351">
      <w:p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 xml:space="preserve">электронов по ЭТЦ сопровождается транспортом ионов водорода, отщепляемого от кислот цикла Кребса, с внутренней на наружную сторону внутренней мембраны митохондрий. Происходит </w:t>
      </w:r>
      <w:r w:rsidRPr="00454DB3">
        <w:rPr>
          <w:rFonts w:ascii="Times New Roman" w:hAnsi="Times New Roman" w:cs="Times New Roman"/>
        </w:rPr>
        <w:lastRenderedPageBreak/>
        <w:t>разделение заряда. Протон выделяется наружу, а электрон передается на следующий переносчик. Трижды в ЭТЦ протоны выделяются на наружную сторону внутренней мембраны митохондрий в компортмент между наружной и внутренней мембранами. В результате образуется трансмембранный градиент ионов водорода. Это приводит к созданию градиента электрохимического потенциала протонов через мембрану. За счет энергии этого потенциала при участии АТФ-синтеза синтезируется АТФ. Эффективность кислородного пути дыхания характеризуется сравнением количества АТФ, образуемой в процессе гликолиза и цикле Кребса.</w:t>
      </w:r>
    </w:p>
    <w:p w:rsidR="0077231F" w:rsidRPr="00AF03D9" w:rsidRDefault="0077231F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AF03D9" w:rsidRPr="00AF03D9" w:rsidRDefault="00AF03D9" w:rsidP="00BD4351">
      <w:pPr>
        <w:ind w:firstLine="600"/>
        <w:jc w:val="both"/>
        <w:rPr>
          <w:rFonts w:ascii="Times New Roman" w:hAnsi="Times New Roman" w:cs="Times New Roman"/>
        </w:rPr>
      </w:pPr>
      <w:r w:rsidRPr="00AF03D9">
        <w:rPr>
          <w:rFonts w:ascii="Times New Roman" w:hAnsi="Times New Roman" w:cs="Times New Roman"/>
          <w:b/>
        </w:rPr>
        <w:t xml:space="preserve">Литература: </w:t>
      </w:r>
      <w:r w:rsidRPr="00AF03D9">
        <w:rPr>
          <w:rFonts w:ascii="Times New Roman" w:hAnsi="Times New Roman" w:cs="Times New Roman"/>
        </w:rPr>
        <w:t xml:space="preserve">1, с. 150-172, 2, с. 59-75, 3, с. 138-150, 4, с. 105-107, 19, 20, 21. </w:t>
      </w:r>
    </w:p>
    <w:p w:rsidR="00AF03D9" w:rsidRDefault="00AF03D9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AF03D9" w:rsidRPr="00AF03D9" w:rsidRDefault="00AF03D9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AF03D9">
        <w:rPr>
          <w:rFonts w:ascii="Times New Roman" w:hAnsi="Times New Roman" w:cs="Times New Roman"/>
          <w:b/>
        </w:rPr>
        <w:t>Контрольные вопросы:</w:t>
      </w:r>
    </w:p>
    <w:p w:rsidR="00AF03D9" w:rsidRPr="003A36E2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Как используется энергия Солнца в фотосинтезе?</w:t>
      </w:r>
    </w:p>
    <w:p w:rsidR="00AF03D9" w:rsidRPr="003A36E2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Что такое светособирающий комплекс и реакционный центр?</w:t>
      </w:r>
    </w:p>
    <w:p w:rsidR="00AF03D9" w:rsidRPr="003A36E2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Назовите продукты световой стадий фотосинтеза</w:t>
      </w:r>
    </w:p>
    <w:p w:rsidR="00AF03D9" w:rsidRPr="003A36E2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Значение фотосинтеза в обмене веществ и энергии и для биосферы.</w:t>
      </w:r>
    </w:p>
    <w:p w:rsidR="00AF03D9" w:rsidRPr="003A36E2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Физико-химическая сущность фотосинтеза.</w:t>
      </w:r>
    </w:p>
    <w:p w:rsidR="00AF03D9" w:rsidRPr="003A36E2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Значение структуры хлоропласта для фотосинтеза.</w:t>
      </w:r>
    </w:p>
    <w:p w:rsidR="00AF03D9" w:rsidRDefault="00AF03D9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3A36E2">
        <w:rPr>
          <w:rFonts w:ascii="Times New Roman" w:hAnsi="Times New Roman" w:cs="Times New Roman"/>
        </w:rPr>
        <w:t>Назовите фотосинтетические пигменты растений. Какова их роль в фотосинтезе? В чем значение разнообразия пигментов?</w:t>
      </w:r>
    </w:p>
    <w:p w:rsidR="00454DB3" w:rsidRPr="00454DB3" w:rsidRDefault="00454DB3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В чем заключается роль дыхания?</w:t>
      </w:r>
    </w:p>
    <w:p w:rsidR="00454DB3" w:rsidRPr="00454DB3" w:rsidRDefault="00454DB3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Какие субстраты используются в дыхании?</w:t>
      </w:r>
    </w:p>
    <w:p w:rsidR="00454DB3" w:rsidRPr="00454DB3" w:rsidRDefault="00454DB3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Какие различают пути дыхания? Их значение.</w:t>
      </w:r>
    </w:p>
    <w:p w:rsidR="00454DB3" w:rsidRPr="00454DB3" w:rsidRDefault="00454DB3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Как взаимосвязаны эти пути?</w:t>
      </w:r>
    </w:p>
    <w:p w:rsidR="00454DB3" w:rsidRPr="003A36E2" w:rsidRDefault="00454DB3" w:rsidP="00BD4351">
      <w:pPr>
        <w:pStyle w:val="ListParagraph"/>
        <w:numPr>
          <w:ilvl w:val="0"/>
          <w:numId w:val="40"/>
        </w:numPr>
        <w:ind w:firstLine="600"/>
        <w:jc w:val="both"/>
        <w:rPr>
          <w:rFonts w:ascii="Times New Roman" w:hAnsi="Times New Roman" w:cs="Times New Roman"/>
        </w:rPr>
      </w:pPr>
      <w:r w:rsidRPr="00454DB3">
        <w:rPr>
          <w:rFonts w:ascii="Times New Roman" w:hAnsi="Times New Roman" w:cs="Times New Roman"/>
        </w:rPr>
        <w:t>Где идет окисление субстратов дыхания?</w:t>
      </w:r>
    </w:p>
    <w:p w:rsidR="00E16A6D" w:rsidRDefault="00E16A6D" w:rsidP="00BD4351">
      <w:pPr>
        <w:ind w:firstLine="600"/>
        <w:rPr>
          <w:rFonts w:ascii="Times New Roman" w:hAnsi="Times New Roman" w:cs="Times New Roman"/>
        </w:rPr>
      </w:pPr>
    </w:p>
    <w:p w:rsidR="000B75A1" w:rsidRDefault="000B75A1" w:rsidP="00BD4351">
      <w:pPr>
        <w:ind w:firstLine="600"/>
        <w:rPr>
          <w:rFonts w:ascii="Times New Roman" w:hAnsi="Times New Roman" w:cs="Times New Roman"/>
        </w:rPr>
      </w:pP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</w:p>
    <w:p w:rsidR="000B75A1" w:rsidRPr="003D624A" w:rsidRDefault="000B75A1" w:rsidP="00BD4351">
      <w:pPr>
        <w:pStyle w:val="Heading1"/>
        <w:spacing w:before="0"/>
        <w:ind w:firstLine="60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</w:t>
      </w:r>
      <w:r w:rsidR="005A4E45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44299D" w:rsidRPr="0044299D">
        <w:rPr>
          <w:rFonts w:ascii="Times New Roman" w:hAnsi="Times New Roman" w:cs="Times New Roman"/>
          <w:b/>
          <w:color w:val="auto"/>
          <w:sz w:val="24"/>
          <w:szCs w:val="24"/>
        </w:rPr>
        <w:t>Минеральное пи</w:t>
      </w:r>
      <w:r w:rsidR="0044299D">
        <w:rPr>
          <w:rFonts w:ascii="Times New Roman" w:hAnsi="Times New Roman" w:cs="Times New Roman"/>
          <w:b/>
          <w:color w:val="auto"/>
          <w:sz w:val="24"/>
          <w:szCs w:val="24"/>
        </w:rPr>
        <w:t>тание. Рост и развитие растений</w:t>
      </w: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0B75A1" w:rsidRPr="003D624A" w:rsidRDefault="000B75A1" w:rsidP="00BD4351">
      <w:pPr>
        <w:ind w:firstLine="600"/>
      </w:pPr>
    </w:p>
    <w:p w:rsidR="000B75A1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  <w:b/>
        </w:rPr>
        <w:t>Цели:</w:t>
      </w:r>
      <w:r w:rsidRPr="003D624A">
        <w:rPr>
          <w:rFonts w:ascii="Times New Roman" w:hAnsi="Times New Roman" w:cs="Times New Roman"/>
        </w:rPr>
        <w:t xml:space="preserve"> 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-</w:t>
      </w:r>
      <w:r w:rsidRPr="00592FAA">
        <w:rPr>
          <w:rFonts w:ascii="Times New Roman" w:hAnsi="Times New Roman" w:cs="Times New Roman"/>
        </w:rPr>
        <w:tab/>
        <w:t>дать представление о корневом питании, о механизме поглощения ионов и их транспорте;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-</w:t>
      </w:r>
      <w:r w:rsidRPr="00592FAA">
        <w:rPr>
          <w:rFonts w:ascii="Times New Roman" w:hAnsi="Times New Roman" w:cs="Times New Roman"/>
        </w:rPr>
        <w:tab/>
        <w:t>рассмотреть процессы - плачь растений, гуттация;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-</w:t>
      </w:r>
      <w:r w:rsidRPr="00592FAA">
        <w:rPr>
          <w:rFonts w:ascii="Times New Roman" w:hAnsi="Times New Roman" w:cs="Times New Roman"/>
        </w:rPr>
        <w:tab/>
        <w:t>определить необходимые растению макро -, микроэлементы, их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физиологическую роль и основы применения удобрений;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-</w:t>
      </w:r>
      <w:r w:rsidRPr="00592FAA">
        <w:rPr>
          <w:rFonts w:ascii="Times New Roman" w:hAnsi="Times New Roman" w:cs="Times New Roman"/>
        </w:rPr>
        <w:tab/>
        <w:t>изучить синтетическую роль корня, синтез аминокислот в корнях, метаболизм в онтогенезе растений;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-</w:t>
      </w:r>
      <w:r w:rsidRPr="00592FAA">
        <w:rPr>
          <w:rFonts w:ascii="Times New Roman" w:hAnsi="Times New Roman" w:cs="Times New Roman"/>
        </w:rPr>
        <w:tab/>
        <w:t>выяснить связь корней с биосинтезом аминокислот и белков.</w:t>
      </w:r>
    </w:p>
    <w:p w:rsidR="00592FAA" w:rsidRDefault="00592FAA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План:</w:t>
      </w:r>
    </w:p>
    <w:p w:rsidR="00592FAA" w:rsidRPr="00592FAA" w:rsidRDefault="00592FAA" w:rsidP="00BD4351">
      <w:pPr>
        <w:ind w:firstLine="600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1</w:t>
      </w:r>
      <w:r w:rsidRPr="00592FAA">
        <w:rPr>
          <w:rFonts w:ascii="Times New Roman" w:hAnsi="Times New Roman" w:cs="Times New Roman"/>
        </w:rPr>
        <w:tab/>
        <w:t>Минеральное питание и продуктивность растений. Потребность растений в элементах минерального питания. Необходимые растению макро- и микроэлементы, их усвояемые соединения и физиологическая роль.</w:t>
      </w:r>
    </w:p>
    <w:p w:rsidR="00592FAA" w:rsidRPr="00592FAA" w:rsidRDefault="00592FAA" w:rsidP="00BD4351">
      <w:pPr>
        <w:ind w:firstLine="600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2</w:t>
      </w:r>
      <w:r w:rsidRPr="00592FAA">
        <w:rPr>
          <w:rFonts w:ascii="Times New Roman" w:hAnsi="Times New Roman" w:cs="Times New Roman"/>
        </w:rPr>
        <w:tab/>
        <w:t>Плач растений. Гуттация. Корневое давление. Передвижение ионов по ксилеме.</w:t>
      </w:r>
    </w:p>
    <w:p w:rsidR="00592FAA" w:rsidRPr="00592FAA" w:rsidRDefault="00592FAA" w:rsidP="00BD4351">
      <w:pPr>
        <w:ind w:firstLine="600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3</w:t>
      </w:r>
      <w:r w:rsidRPr="00592FAA">
        <w:rPr>
          <w:rFonts w:ascii="Times New Roman" w:hAnsi="Times New Roman" w:cs="Times New Roman"/>
        </w:rPr>
        <w:tab/>
        <w:t>Симпластический и апопластические пути движения ионов по растению. Физиологические основы применения удобрений.</w:t>
      </w:r>
    </w:p>
    <w:p w:rsidR="000B75A1" w:rsidRDefault="00592FAA" w:rsidP="00BD4351">
      <w:pPr>
        <w:ind w:firstLine="600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4</w:t>
      </w:r>
      <w:r w:rsidRPr="00592FAA">
        <w:rPr>
          <w:rFonts w:ascii="Times New Roman" w:hAnsi="Times New Roman" w:cs="Times New Roman"/>
        </w:rPr>
        <w:tab/>
        <w:t>Азотистое питание растений.</w:t>
      </w:r>
    </w:p>
    <w:p w:rsidR="00592FAA" w:rsidRPr="003D624A" w:rsidRDefault="00592FAA" w:rsidP="00BD4351">
      <w:pPr>
        <w:ind w:firstLine="600"/>
        <w:rPr>
          <w:rFonts w:ascii="Times New Roman" w:hAnsi="Times New Roman" w:cs="Times New Roman"/>
          <w:b/>
          <w:i/>
        </w:rPr>
      </w:pP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 xml:space="preserve">1 Минеральное питание растений - это процессы поглощения и усвоения необходимых для жизнедеятельности химических элементов в форме ионов минеральных солей. Это совокупность процессов поглощения минеральных ионов из окружающей среды, их связывания (преобразование, ассимиляция), передвижения по клеткам и тканям к местам возможного потребления, включения минеральных элементов в метаболизм. Принято делить необходимые элементы органогены (С, Н, </w:t>
      </w:r>
      <w:r w:rsidRPr="00592FAA">
        <w:rPr>
          <w:rFonts w:ascii="Times New Roman" w:hAnsi="Times New Roman" w:cs="Times New Roman"/>
        </w:rPr>
        <w:lastRenderedPageBreak/>
        <w:t>О, N) и зольные элементы. С, Н, О растения получают из воздуха и воды, остальные из почвы. В зависимости от содержания минеральные элементы делят на макроэлементы (N, S, Р, К, Са, Mq, Si) микроэлементы (Fe, Си, Mo, Zn, В, Mn, Се, Ni, Со, Na).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Сера поглощается растением в виде высшего окисла, главная функциональная форма серы в растении - восстановленная до сульфгидрильной или дисульфидной. Функциональная роль серы связана с тем, что она включается как лиганд в большое число энзимов и металл протеинов.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Фолорин поглощается растением в виде высшего окисла-иона ортофосфорной кислоты. Очень важна способность фосфора образовывать макроэргические связи. Фосфор входит в состав нуклеиновых кислот, фосфолипидов.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Калий поглощается из среды в виде иона К+, в такой же форме переносится по всем частям растения. Калий находится в основном в ионной форме, имеет высокую подвижность и хорошо реутилизируется. С участием калия осуществляются процессы поступления, транспорта и испарения воды растением. Калий участвует в устьичных движениях. С участием калия осуществляются реакции фосфорилирования.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Магний может находится в растении а свободном диффузионном состоянии или быть связанными с белками, нуклеиновыми кислотами, фосфолипидами. Магний входит в состав хлорофилла, также требуется для объединения рибосом и выполняет структурную роль в стабилизации нуклеиновых кислот.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Анализируя роль кальция в растении, следует выделить главные особенности: 1) низкая концентрация элемента в элемента цитоплазме у всех эукариот, но большое количество на внешней поверхности плазмолеммы; 2) низкая физиологическая подвижность; 3) важное значение в процессах клеточной сигнализации как вторичный посредник; 4) ко фактор ферментов. Нормальная жизнедеятельность растительного организма возможна лишь при условии, что, кроме макроэлементов, они будут обеспечены микроэлементами. Высокая и разносторонняя биологическая активность микроэлементов обусловлена тем, что они связаны с ферментными системами клетки. Некоторые из микроэлементов непосредственно участвуют в построении молекул, другие необходимы при энзиматических превращениях в качестве кофактора. Они могут оказывать активирующее влияние на субстрат - ферментные комплексы.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Процесс поглощения минеральных элементов из почвы или водного раствора это четыре взаимосязанных этапа, включающих: 1) движение ионов или солей в почве по направлению к поверхности корневой системы растения; 2) транспорт их от поверхности корня в цитоплазму и вакуоль клеток корня; 3) передвижение в радиальном направлении по тканям корня до сосудов ксилемы; 4) транспорт по проводящей системе в надземные органы.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Различают транспорт пассивных (по градиенту электрохимического потенциала) и активных (против градиента). Существует четыре вида мембранного транспорта ионов: пассивная диффузия, облегченная диффузия, первично-активный транспорт (сопряженный). Специфические черты транспорта ионов в растительной клетке: 1) избирательность;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2) энергозависимость; 3) подавление ингибиторами метаболизма; 4) транспорт против градиента; 5) зависимость от температуры.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Избирательность процесса поглощения основана на существовании участков переноса в мембранах клеток - белковых ионных каналов, специфических для определенных ионов. Транспорт иона через участки переноса в соответствии с градиентом его электрохимического потенциала называют обеспеченной диффузией.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Поглощение элементов против градиента электрохимического потенциала осуществляется путем активного транспорта, то есть за счет энергии экзэргонических процессов клеточного метаболизма.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Активное движение воды в корнях можно наблюдать невооруженным глазом. При перерезании стебля на поверхности среза появляются капельки сока (пасоки). Это явление получило название плача растений. Сила обусловливающая направленное движение водного раствора в живых клетках и выделение его в сосуды, называется корневым давлением. Кроме плача растений, отмечается выделение воды листьями (через особые клетки на кончиках листьев - гидатоды) - гуттация.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lastRenderedPageBreak/>
        <w:t>Современное интенсивное растениеводство не возможно без использования удобрений. Теоретической основой применения удобрений являются исследования физиологии минерального питания растений. Для рационального и эффективного использования удобрений должна применяться система удобрений это программа применения удобрений в севообороте с учетом растений - предшественников, плодородия почвы, климатических условий, биологических особенностей растений и сортов, состава и свойств удобрений.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Азоту принадлежит особое место в жизни растения. Он входит в состав белков, нуклеиновых кислот, хлорофилла, АТФ, а также в целый ряд метаболитов клетки. Только некоторые микроорганизмы и прокариотные водоросли могут использовать молекулярный азот атмосферы. Остальные организмы поглощают неорганический азот в нитратном или аммонийной форме. В процессе восстановления нитратного азота принимают участие две ферментные системы - нитратредуктозы и нитратредуктозы. Первая осуществляет восстановления нитратного азота до нитритного, нитриты восстанавливаются до аммония нитритредуктозой без свободных интермедиатов.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При участии глутамагдегидрогенозы (ГДГ) и глутаминсинтетазой (ГС) осуществляется наследовательный синтез глутамата и глутамина, а ГС и глутамин: 2 - оксоглутарата минотрансфераза (ГОГАТ) катализируют в начале синтез глутамина из глутамата (ГС), а затем образование двух молекул глутамата из глутамина и оксоглутарата.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Все осуществляющие азоториксацию организмы имеют одну ферментную систему, связанную с восстановлением азота - это нитрогеноза. Процесс восстановления азота с участием нитрогенозы идет с затратой АТФ и сопряжен с транспортом электрона. В активные центры ферментной системы входит Fe и МО.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2 Растения для своего развития нуждаются в значительных количествах азота. Запасы азота в почве могут пополняться разными путями. При возделывании с/х культур много внимания уделяют внесению минеральных удобрений. В естественных же условиях основная роль принадлежит специализированным группам микроорганизмов. Это азотофиксаторы, способные минерализовать и переводить в форму NH4 + или NO3 недоступный растениям органический азот растительных и животных остатков и азот гумуса, на долю которых приходится основная часть почвенного</w:t>
      </w:r>
      <w:r w:rsidRPr="00592FAA">
        <w:rPr>
          <w:rFonts w:ascii="Times New Roman" w:hAnsi="Times New Roman" w:cs="Times New Roman"/>
        </w:rPr>
        <w:tab/>
        <w:t>азота.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Процесс превращения органического азота почвы в NH4+ носит название аммонификации. Он осуществляется гетеротрофными микроорганизмами.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Биологическое окисление NH3 (NH4+) до NH3", т.е. нитрификация, - это двухступенчатый процесс, осуществляемый двумя специализированными группами автотрофных бактерий - хемосинтетиков Nitrosomonas и Nitrobacter. Бактерии Nitrosomonas окисляют аммиак до азотистой кислоты, а Nitrobacter осуществляет дальнейшее окисление азотистой кислоты до азотной.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Содержание в почве доступного растениям азота определяется также скоростью поглощения азота растениями и его вымыванием из почвы, но и потерями азота в процессе денитрификации, осуществляемой анаэробными микроорганизмами, способными восстанавливать ион NO3' до газообразного N2.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В природе существуют два пути превращения N2 в доступную растениям форму. Это химические и биологические азотофиксации. Химическое связывание N2 в форме ионов NH4+ или NO3 ” в небольших размерах осуществляется в результате фотохимических процессов и электрических разрядов в атмосфере. Количество связанного азота, попадающего при этом в почву с атмосферными осадками, сравнительно невелико и колеблется в пределах 1-30 кг/га за год.</w:t>
      </w:r>
    </w:p>
    <w:p w:rsidR="00592FAA" w:rsidRPr="00592FAA" w:rsidRDefault="00592FAA" w:rsidP="00BD4351">
      <w:pPr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В настоящее время в среде стран больших масштабов достигло промышленное производство HNO3 и NH3 из азота воздуха. Химическое связывание молекулярного азота с образованием аммиака осуществляется в присутствии катализаторов при температуре свыше 500°, давление около 35 МПа и составляет основу синтеза аммонийных удобрений.</w:t>
      </w:r>
    </w:p>
    <w:p w:rsidR="00592FAA" w:rsidRDefault="00592FAA" w:rsidP="00BD4351">
      <w:pPr>
        <w:ind w:firstLine="600"/>
        <w:jc w:val="both"/>
        <w:rPr>
          <w:rFonts w:ascii="Times New Roman" w:hAnsi="Times New Roman" w:cs="Times New Roman"/>
          <w:b/>
        </w:rPr>
      </w:pP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Литература: </w:t>
      </w:r>
      <w:r w:rsidRPr="003D624A">
        <w:rPr>
          <w:rFonts w:ascii="Times New Roman" w:hAnsi="Times New Roman" w:cs="Times New Roman"/>
        </w:rPr>
        <w:t>1,2,3,4,5,6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Контрольные вопросы: 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1</w:t>
      </w:r>
      <w:r w:rsidRPr="00592FAA">
        <w:rPr>
          <w:rFonts w:ascii="Times New Roman" w:hAnsi="Times New Roman" w:cs="Times New Roman"/>
        </w:rPr>
        <w:tab/>
        <w:t>Какие минеральные элементы необходимы растениям?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lastRenderedPageBreak/>
        <w:t>2</w:t>
      </w:r>
      <w:r w:rsidRPr="00592FAA">
        <w:rPr>
          <w:rFonts w:ascii="Times New Roman" w:hAnsi="Times New Roman" w:cs="Times New Roman"/>
        </w:rPr>
        <w:tab/>
        <w:t>Расскажите о физиологической роли каждого макроэлемента.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3</w:t>
      </w:r>
      <w:r w:rsidRPr="00592FAA">
        <w:rPr>
          <w:rFonts w:ascii="Times New Roman" w:hAnsi="Times New Roman" w:cs="Times New Roman"/>
        </w:rPr>
        <w:tab/>
        <w:t>Каким превращениям подвергается азот в растениях?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4</w:t>
      </w:r>
      <w:r w:rsidRPr="00592FAA">
        <w:rPr>
          <w:rFonts w:ascii="Times New Roman" w:hAnsi="Times New Roman" w:cs="Times New Roman"/>
        </w:rPr>
        <w:tab/>
        <w:t>Как осуществляется биологическая азотфиксация? Какой фермент осуществляет связывание молекулярного азота?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5</w:t>
      </w:r>
      <w:r w:rsidRPr="00592FAA">
        <w:rPr>
          <w:rFonts w:ascii="Times New Roman" w:hAnsi="Times New Roman" w:cs="Times New Roman"/>
        </w:rPr>
        <w:tab/>
        <w:t>Почему растения нуждаются в микроэлементах?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6</w:t>
      </w:r>
      <w:r w:rsidRPr="00592FAA">
        <w:rPr>
          <w:rFonts w:ascii="Times New Roman" w:hAnsi="Times New Roman" w:cs="Times New Roman"/>
        </w:rPr>
        <w:tab/>
        <w:t>Расскажите о физиологической роли каждого микроэлемента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7</w:t>
      </w:r>
      <w:r w:rsidRPr="00592FAA">
        <w:rPr>
          <w:rFonts w:ascii="Times New Roman" w:hAnsi="Times New Roman" w:cs="Times New Roman"/>
        </w:rPr>
        <w:tab/>
        <w:t>Как поступают ионы в клетку?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8</w:t>
      </w:r>
      <w:r w:rsidRPr="00592FAA">
        <w:rPr>
          <w:rFonts w:ascii="Times New Roman" w:hAnsi="Times New Roman" w:cs="Times New Roman"/>
        </w:rPr>
        <w:tab/>
        <w:t>Как ионы передвигаются по растению?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9</w:t>
      </w:r>
      <w:r w:rsidRPr="00592FAA">
        <w:rPr>
          <w:rFonts w:ascii="Times New Roman" w:hAnsi="Times New Roman" w:cs="Times New Roman"/>
        </w:rPr>
        <w:tab/>
        <w:t>Расскажите о строении, поглотительной и метаболической активности кс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10</w:t>
      </w:r>
      <w:r w:rsidRPr="00592FAA">
        <w:rPr>
          <w:rFonts w:ascii="Times New Roman" w:hAnsi="Times New Roman" w:cs="Times New Roman"/>
        </w:rPr>
        <w:tab/>
        <w:t>Какие удобрение вы знаете?</w:t>
      </w:r>
    </w:p>
    <w:p w:rsidR="00592FAA" w:rsidRPr="00592FA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592FAA">
        <w:rPr>
          <w:rFonts w:ascii="Times New Roman" w:hAnsi="Times New Roman" w:cs="Times New Roman"/>
        </w:rPr>
        <w:t>11</w:t>
      </w:r>
      <w:r w:rsidRPr="00592FAA">
        <w:rPr>
          <w:rFonts w:ascii="Times New Roman" w:hAnsi="Times New Roman" w:cs="Times New Roman"/>
        </w:rPr>
        <w:tab/>
        <w:t>Основные транспортные формы аминокислот.</w:t>
      </w:r>
    </w:p>
    <w:p w:rsidR="000B75A1" w:rsidRPr="003D624A" w:rsidRDefault="00592FAA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  <w:r w:rsidRPr="00592FAA">
        <w:rPr>
          <w:rFonts w:ascii="Times New Roman" w:hAnsi="Times New Roman" w:cs="Times New Roman"/>
        </w:rPr>
        <w:t>12</w:t>
      </w:r>
      <w:r w:rsidRPr="00592FAA">
        <w:rPr>
          <w:rFonts w:ascii="Times New Roman" w:hAnsi="Times New Roman" w:cs="Times New Roman"/>
        </w:rPr>
        <w:tab/>
        <w:t>Синтез аминокислот в корнях</w:t>
      </w:r>
    </w:p>
    <w:p w:rsidR="000B75A1" w:rsidRDefault="000B75A1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2749D9" w:rsidRPr="003D624A" w:rsidRDefault="002749D9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</w:p>
    <w:p w:rsidR="000B75A1" w:rsidRPr="003D624A" w:rsidRDefault="000B75A1" w:rsidP="00BD4351">
      <w:pPr>
        <w:pStyle w:val="Heading1"/>
        <w:spacing w:before="0"/>
        <w:ind w:firstLine="60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Протопласты растительных клеток как объект биологического конструирования.</w:t>
      </w:r>
    </w:p>
    <w:p w:rsidR="000B75A1" w:rsidRPr="003D624A" w:rsidRDefault="000B75A1" w:rsidP="00BD4351">
      <w:pPr>
        <w:ind w:firstLine="600"/>
      </w:pP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Цели:</w:t>
      </w:r>
      <w:r w:rsidRPr="003D624A">
        <w:rPr>
          <w:rFonts w:ascii="Times New Roman" w:hAnsi="Times New Roman" w:cs="Times New Roman"/>
        </w:rPr>
        <w:t xml:space="preserve"> сформировать знания основных направлений научных разработок современной клеточной биологии, умения проектировать клеточные технологии в создании генетического разнообразия ценных для селекции исходных форм.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План: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- Создание искусственных ассоциаций культивируемых клеток высших растений с микроорганизмами;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</w:rPr>
        <w:t>- Получение протопластов;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- Механический метод получения протопластов;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- Экзиматический метод получения изолированных протопластов;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- Основные факторы для выделения протопластов.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  <w:b/>
          <w:i/>
        </w:rPr>
      </w:pP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Биотехнология, или технология биопроцессов, - это производственное использование биологических систем (микроорганизмов, растительных и животных клеток и их компонентов) для получения ценных продуктов.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Основой биотехнологии является генетическая и клеточная инженерия в сочетании с микробиологическим синтезом и широким использованием методов биохимии. Конструирование нужных генов методами генной и клеточной инженерии позволяет управлять наследственностью и жизнедеятельностью животных, растений и микроорганизмов и создавать организмы с новыми полезными свойствами, ранее не наблюдавшимися в природе.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Бурное развитие биологии привело к разработке методов выращивания отдельных клеток и тканей высших организмов в искусственных условиях (</w:t>
      </w:r>
      <w:r w:rsidRPr="003D624A">
        <w:rPr>
          <w:rFonts w:ascii="Times New Roman" w:hAnsi="Times New Roman" w:cs="Times New Roman"/>
          <w:lang w:val="en-US"/>
        </w:rPr>
        <w:t>in</w:t>
      </w:r>
      <w:r w:rsidRPr="003D624A">
        <w:rPr>
          <w:rFonts w:ascii="Times New Roman" w:hAnsi="Times New Roman" w:cs="Times New Roman"/>
        </w:rPr>
        <w:t xml:space="preserve"> </w:t>
      </w:r>
      <w:r w:rsidRPr="003D624A">
        <w:rPr>
          <w:rFonts w:ascii="Times New Roman" w:hAnsi="Times New Roman" w:cs="Times New Roman"/>
          <w:lang w:val="en-US"/>
        </w:rPr>
        <w:t>vitro</w:t>
      </w:r>
      <w:r w:rsidRPr="003D624A">
        <w:rPr>
          <w:rFonts w:ascii="Times New Roman" w:hAnsi="Times New Roman" w:cs="Times New Roman"/>
        </w:rPr>
        <w:t>) (в пробирке). К настоящему времени разработаны довольно эффективные методы культивирования клеток тканей человека, животных и растений на искусственных жидких или твердых средах в пробирках, чашках Петри, флаконах.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Культура клеток позволяет решать очень многие фундаментальные общебиологические научные проблемы, в том числе генетики, физиологии, биохимии. Техника культуры соматических клеток становится важным инструментом в генетической инженерии и биотехнологии. 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В последние 20 лет в области клеточной инженерии растительной клетки выделилось направление по созданию новых клеток и клеточных систем путем введения микроорганизмов в клетку или в популяции культивируемых клеток растений. Экспериментально создаваемые клеточные системы называют ассоциациями по аналогии с ассоциациями, формирующимися в природе между организмами разных видов. При этом исследования направлены на получение ассоциаций внутриклеточного (эндосимбиотического) или межклеточного (экзосимбиотического) типа. 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В 1-м случае проводят индуцированное введение микроорганизмов в изолированные </w:t>
      </w:r>
      <w:r w:rsidRPr="003D624A">
        <w:rPr>
          <w:rFonts w:ascii="Times New Roman" w:hAnsi="Times New Roman" w:cs="Times New Roman"/>
        </w:rPr>
        <w:lastRenderedPageBreak/>
        <w:t xml:space="preserve">протопласты высших растений. 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Во 2-м – совместно культивируют клетки или ткани растений с микроорганизмами. Хотя, исходно задаваемая в эксперименте локализация микроорганизмов – внутри клеток или в межклетниках тканей не всегда сохраняется в процессе создания и культивирования таких систем.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Искусственные ассоциации клеток высших растений и микроорганизмов могут быть использованы для решения следующих фундаментальных научных проблем и практических задач:</w:t>
      </w:r>
    </w:p>
    <w:p w:rsidR="000B75A1" w:rsidRPr="003D624A" w:rsidRDefault="000B75A1" w:rsidP="00BD4351">
      <w:pPr>
        <w:widowControl/>
        <w:numPr>
          <w:ilvl w:val="0"/>
          <w:numId w:val="34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Экспериментальная проверка теории эндосимбиотического происхождения эукариотической клетки, которое происходило, через стадию экзосимбиоза.</w:t>
      </w:r>
    </w:p>
    <w:p w:rsidR="000B75A1" w:rsidRPr="003D624A" w:rsidRDefault="000B75A1" w:rsidP="00BD4351">
      <w:pPr>
        <w:widowControl/>
        <w:numPr>
          <w:ilvl w:val="0"/>
          <w:numId w:val="34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Реконструирование отдельных стадий эволюционного процесса симбиогенеза. Возникновение ныне существующих симбиозов высших растений с микроорганизмами произошло в результате длительного и сложного эволюционного процесса.</w:t>
      </w:r>
    </w:p>
    <w:p w:rsidR="000B75A1" w:rsidRPr="003D624A" w:rsidRDefault="000B75A1" w:rsidP="00BD4351">
      <w:pPr>
        <w:widowControl/>
        <w:numPr>
          <w:ilvl w:val="0"/>
          <w:numId w:val="34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Моделирование и изучение на клеточном уровне природных симбиотических отношений, имеющих большое практическое значение в обеспечении растений связанным азотом в природных экосистемах и в агрофитоценозах.</w:t>
      </w:r>
    </w:p>
    <w:p w:rsidR="000B75A1" w:rsidRPr="003D624A" w:rsidRDefault="000B75A1" w:rsidP="00BD4351">
      <w:pPr>
        <w:widowControl/>
        <w:numPr>
          <w:ilvl w:val="0"/>
          <w:numId w:val="34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Повышение продуктивности растительной клетки при выращивании в культуре.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5. Улучшение экономически важных видов растений. Повышение продуктивности культур растительных клеток. 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Протопласты – ограниченные мембраной цитоплазматические образования, несущие внутриклеточные органоиды и характеризующиеся структурной целостностью и способностью осуществлять активный метаболизм, выполнять биосинтезы и трансформацию энергии. Впервые этот термин был использован Д. Ханстеином. В растительной клетке протопласт выявляется как морфологически обособленное образование при плазмолизе.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Плазмолиз – это отделение пристеночного слоя цитоплазмы от твердой оболочки растительной клетки. Плазмолиз можно наблюдать, если поместить кусочек растительной ткани в раствор более концентрированный, чем вакуолярный сок. В этом случае будет происходить отток воды из клетки. Клеточная стенка – образование, легко проницаемое для воды, но жесткое по структуре, мало меняет форму при оттоке воды из клетки. Протопласт же, теряя воду, сокращается в объеме, отделяется от клеточных стенок и сжимается в комок в середине клетки. При этом остается жизнеспособным и может быть перенесен в подходящую среду.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  <w:i/>
        </w:rPr>
      </w:pPr>
      <w:r w:rsidRPr="003D624A">
        <w:rPr>
          <w:rFonts w:ascii="Times New Roman" w:hAnsi="Times New Roman" w:cs="Times New Roman"/>
        </w:rPr>
        <w:t xml:space="preserve"> </w:t>
      </w:r>
      <w:r w:rsidRPr="003D624A">
        <w:rPr>
          <w:rFonts w:ascii="Times New Roman" w:hAnsi="Times New Roman" w:cs="Times New Roman"/>
          <w:i/>
        </w:rPr>
        <w:t>Механический метод получения протопластов.</w:t>
      </w:r>
      <w:r w:rsidRPr="003D624A">
        <w:rPr>
          <w:rFonts w:ascii="Times New Roman" w:hAnsi="Times New Roman" w:cs="Times New Roman"/>
          <w:b/>
          <w:i/>
        </w:rPr>
        <w:t xml:space="preserve"> </w:t>
      </w:r>
      <w:r w:rsidRPr="003D624A">
        <w:rPr>
          <w:rFonts w:ascii="Times New Roman" w:hAnsi="Times New Roman" w:cs="Times New Roman"/>
        </w:rPr>
        <w:t xml:space="preserve">Способы выделения протопластов. Впервые выделение протопластов было осуществлено в связи с изучением плазмолиза Дж. Клеркером в </w:t>
      </w:r>
      <w:smartTag w:uri="urn:schemas-microsoft-com:office:smarttags" w:element="metricconverter">
        <w:smartTagPr>
          <w:attr w:name="ProductID" w:val="1892 г"/>
        </w:smartTagPr>
        <w:r w:rsidRPr="003D624A">
          <w:rPr>
            <w:rFonts w:ascii="Times New Roman" w:hAnsi="Times New Roman" w:cs="Times New Roman"/>
          </w:rPr>
          <w:t>1892 г</w:t>
        </w:r>
      </w:smartTag>
      <w:r w:rsidRPr="003D624A">
        <w:rPr>
          <w:rFonts w:ascii="Times New Roman" w:hAnsi="Times New Roman" w:cs="Times New Roman"/>
        </w:rPr>
        <w:t xml:space="preserve">. Он плазмолизировал ткани листа водного растения телорез и затем удалял клеточную стенку. При этом происходило выделение протопластов. Применяя подобного рода методику, протопласты можно получить, используя тонкие полосы эпидермиса чешуи луковицы. Их выдерживают в </w:t>
      </w:r>
      <w:smartTag w:uri="urn:schemas-microsoft-com:office:smarttags" w:element="metricconverter">
        <w:smartTagPr>
          <w:attr w:name="ProductID" w:val="0,1 М"/>
        </w:smartTagPr>
        <w:r w:rsidRPr="003D624A">
          <w:rPr>
            <w:rFonts w:ascii="Times New Roman" w:hAnsi="Times New Roman" w:cs="Times New Roman"/>
          </w:rPr>
          <w:t>0,1 М</w:t>
        </w:r>
      </w:smartTag>
      <w:r w:rsidRPr="003D624A">
        <w:rPr>
          <w:rFonts w:ascii="Times New Roman" w:hAnsi="Times New Roman" w:cs="Times New Roman"/>
        </w:rPr>
        <w:t xml:space="preserve"> растворе сахарозы до тех пор, пока протопласты не сожмутся и не отойдут от своих клеточных стенок. Если затем разрезать бритвой полоску эпидермиса, протопласты будут выходить в среду. Такого рода методы выделения протопластов называют механическими.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Плазмолиз в данном случае обеспечивает обособление протопластов от клеточной стенки. В нативной ткани клеточная стенка с протопластом составляет довольно тесный структурно – функциональный комплекс. Клеточная стенка имеет поры, через которые проходят протоплазматические тяжи – плазмодесмы, молодые клеточные стенки пронизаны цитоплазматическими образованиями – эктодесмами. Синтез компонентов клеточной стенки осуществляется при участии цитоплазматических структур и ферментных систем, связанных с плазмолеммой. Плазмолиз разрушает эту связь; при этом, как считают, происходит частичная разборка поверхностной мембраны протопласта.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Механический метод имеет определенные ограничения: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1) этим методом можно выделить только небольшое число протопластов;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2) используются только те ткани, в которых имеет место эктенсивный плазмолиз;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3) получить протопласты из меристематической или зрелой ткани трудно;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4) метод длительный и трудоемкий.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Принципиально отличный метод получения изолированных протопластов – энзиматический; в этом случае для удаления клеточной стенки используются ферменты. К первым работам относятся </w:t>
      </w:r>
      <w:r w:rsidRPr="003D624A">
        <w:rPr>
          <w:rFonts w:ascii="Times New Roman" w:hAnsi="Times New Roman" w:cs="Times New Roman"/>
        </w:rPr>
        <w:lastRenderedPageBreak/>
        <w:t xml:space="preserve">опыты, в которых протопласты из клеток гриба были изолированы обработкой клеточных стенок желудочным соком улитки </w:t>
      </w:r>
      <w:r w:rsidRPr="003D624A">
        <w:rPr>
          <w:rFonts w:ascii="Times New Roman" w:hAnsi="Times New Roman" w:cs="Times New Roman"/>
          <w:i/>
          <w:lang w:val="en-US"/>
        </w:rPr>
        <w:t>Helix</w:t>
      </w:r>
      <w:r w:rsidRPr="003D624A">
        <w:rPr>
          <w:rFonts w:ascii="Times New Roman" w:hAnsi="Times New Roman" w:cs="Times New Roman"/>
          <w:i/>
        </w:rPr>
        <w:t xml:space="preserve"> </w:t>
      </w:r>
      <w:r w:rsidRPr="003D624A">
        <w:rPr>
          <w:rFonts w:ascii="Times New Roman" w:hAnsi="Times New Roman" w:cs="Times New Roman"/>
          <w:i/>
          <w:lang w:val="en-US"/>
        </w:rPr>
        <w:t>pomatia</w:t>
      </w:r>
      <w:r w:rsidRPr="003D624A">
        <w:rPr>
          <w:rFonts w:ascii="Times New Roman" w:hAnsi="Times New Roman" w:cs="Times New Roman"/>
        </w:rPr>
        <w:t>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В микробиологии для разрушения клеточных стенок бактерий был применен фермент лизоцим. Изолирование протопластов из клеток высших растений с использованием ферментных препаратов впервые было успешно проведено Е. Кокингом.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В сравнении с механическим методом ферментативное выделение протопластов имеет определенные преимущества: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1) одновременно можно выделить большое количество протопластов;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2) протопласты не подвергаются сильному осмотическому сжатию;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3) клетки более интактны и не повреждены;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4) метод сравнительно быстрый.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Для удаления клеточной стенки используются ферментные препараты трех типов – целлюлозы, гемицеллюлозы и пектиназы. Действие этих ферментов направлено на разрушение основных компонентов клеточной стенки. У растений это целлюлоза, гемицеллюлоза и пектиновые вещества. Целлюлозные молекулы, собранные в микрофибриллы, формируют рыхлый, но прочный структурный остов. Он погружен в аморфный матрикс, состоящий из гемицеллюлоз, пектиновых веществ, белков.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В первичной клеточной стенке на долю основного структурного компонента – целлюлозы приходится до 30% от сухой массы и столько же на пектиновые вещества, белки, липиды; 40% составляют гемицеллюлозы. В клетках разных типов ткани в зависимости от функциональных особенностей, возраста, наличие вторичных утолщений эти соотношения могут варьировать.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Получение протопластов из листьев потребовало дальнейшего усовершенствования методики применительно к особенностям этой ткани. Во-первых, листовая ткань освобождается от эпидермиса, и, во-вторых, что вместе с пектиназой используется целлюлоза – фермент, разрушающий целлюлозные компоненты клеточной стенки.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Оптимальные условия для выделения протопластов очень индивидуальны для разных типов тканей. В каждом случае необходима предварительная работа по подбору состава ферментов, их концентрации и соотношения, а также времени обработки. Важна продолжительность обработки клетки и ткани ферментами. Выделяющиеся протопласты должны находиться в контакте с ферментом минимальное время и затем тщательно отмыты от них. Стерилизацию раствора ферментов производят через бактериальные факторы.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Очень важным фактором для успешного выделения жизнеспособных, нативных протопластов является подбор осмотического стабилизатора. С наличием клеточной стенки у растительной клетки связана регуляция ее водообмена. Сосущую силу формируют не только осмотические свойства клетки, но и тургорное давление. С увеличением количества воды в клетке тургорное давление возрастает и следовательно, снижается ее сосущая сила. Процесс поступления воды в клетку прекращается совсем, если тургорное давление делается равным осмотическим давлением клетки. 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ab/>
        <w:t>Вкачестве осмотических стабилизаторов используется сахара (глюкоза, сахароза, ксилоза, сорбит, манит); иногда ионные осмотики - растворы солей СаСI</w:t>
      </w:r>
      <w:r w:rsidRPr="003D624A">
        <w:rPr>
          <w:rFonts w:ascii="Times New Roman" w:hAnsi="Times New Roman" w:cs="Times New Roman"/>
          <w:vertAlign w:val="subscript"/>
        </w:rPr>
        <w:t>2</w:t>
      </w:r>
      <w:r w:rsidRPr="003D624A">
        <w:rPr>
          <w:rFonts w:ascii="Times New Roman" w:hAnsi="Times New Roman" w:cs="Times New Roman"/>
        </w:rPr>
        <w:t>, Nа</w:t>
      </w:r>
      <w:r w:rsidRPr="003D624A">
        <w:rPr>
          <w:rFonts w:ascii="Times New Roman" w:hAnsi="Times New Roman" w:cs="Times New Roman"/>
          <w:vertAlign w:val="subscript"/>
        </w:rPr>
        <w:t>2</w:t>
      </w:r>
      <w:r w:rsidRPr="003D624A">
        <w:rPr>
          <w:rFonts w:ascii="Times New Roman" w:hAnsi="Times New Roman" w:cs="Times New Roman"/>
        </w:rPr>
        <w:t>НРО</w:t>
      </w:r>
      <w:r w:rsidRPr="003D624A">
        <w:rPr>
          <w:rFonts w:ascii="Times New Roman" w:hAnsi="Times New Roman" w:cs="Times New Roman"/>
          <w:vertAlign w:val="subscript"/>
        </w:rPr>
        <w:t>4</w:t>
      </w:r>
      <w:r w:rsidRPr="003D624A">
        <w:rPr>
          <w:rFonts w:ascii="Times New Roman" w:hAnsi="Times New Roman" w:cs="Times New Roman"/>
        </w:rPr>
        <w:t>, КСI). Осмотический активные вещества применяются в концентрации 0,3-0,8 моль/л. Точная концентрация осмотиков всегда подбирается для конкретного вида растение и его физиологического состояние. Среда должна быть несколько гипертонической, чтобы протопласты находились в слегка плозмолиз состоянии. В этих условиях тормозятся метаболизм и регенерация клеточной стенки. Чаще всего протопласты изолируются в темноте или при слабом свете, рН обычно 5,4-6,2. Температурные условия могут варьировать в широких пределах, например, для пшеницы оптимальное температура +14</w:t>
      </w:r>
      <w:r w:rsidRPr="003D624A">
        <w:rPr>
          <w:rFonts w:ascii="Times New Roman" w:hAnsi="Times New Roman" w:cs="Times New Roman"/>
          <w:vertAlign w:val="superscript"/>
        </w:rPr>
        <w:t>0</w:t>
      </w:r>
      <w:r w:rsidRPr="003D624A">
        <w:rPr>
          <w:rFonts w:ascii="Times New Roman" w:hAnsi="Times New Roman" w:cs="Times New Roman"/>
        </w:rPr>
        <w:t>С, для томатов +27</w:t>
      </w:r>
      <w:r w:rsidRPr="003D624A">
        <w:rPr>
          <w:rFonts w:ascii="Times New Roman" w:hAnsi="Times New Roman" w:cs="Times New Roman"/>
          <w:vertAlign w:val="superscript"/>
        </w:rPr>
        <w:t>0</w:t>
      </w:r>
      <w:r w:rsidRPr="003D624A">
        <w:rPr>
          <w:rFonts w:ascii="Times New Roman" w:hAnsi="Times New Roman" w:cs="Times New Roman"/>
        </w:rPr>
        <w:t>С.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Литература: </w:t>
      </w:r>
      <w:r w:rsidRPr="003D624A">
        <w:rPr>
          <w:rFonts w:ascii="Times New Roman" w:hAnsi="Times New Roman" w:cs="Times New Roman"/>
        </w:rPr>
        <w:t>1,2,3,4,5,6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Контрольные вопросы: 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1. Что изучает дисциплина культура клеток и тканей растений?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2. Назовите имена ученых, внесших значительный вклад в развитие культура клеток и тканей растений?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lastRenderedPageBreak/>
        <w:t>3. С какими науками тесно связана данная дисциплина?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4. Какие перспективы у биотехнологии?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</w:p>
    <w:p w:rsidR="000B75A1" w:rsidRDefault="000B75A1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0B75A1" w:rsidRPr="003D624A" w:rsidRDefault="000B75A1" w:rsidP="00BD4351">
      <w:pPr>
        <w:pStyle w:val="a"/>
        <w:ind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0B75A1" w:rsidRPr="003D624A" w:rsidRDefault="000B75A1" w:rsidP="00BD4351">
      <w:pPr>
        <w:pStyle w:val="Heading1"/>
        <w:spacing w:before="0"/>
        <w:ind w:firstLine="60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5</w:t>
      </w:r>
      <w:r w:rsidRPr="003D624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Культура изолированных клеток и тканей в селекции растений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  <w:b/>
        </w:rPr>
      </w:pP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  <w:b/>
        </w:rPr>
        <w:t>Цели:</w:t>
      </w:r>
      <w:r w:rsidRPr="003D624A">
        <w:rPr>
          <w:rFonts w:ascii="Times New Roman" w:hAnsi="Times New Roman" w:cs="Times New Roman"/>
        </w:rPr>
        <w:t xml:space="preserve"> изучить особенности</w:t>
      </w:r>
      <w:r w:rsidRPr="003D624A">
        <w:rPr>
          <w:rFonts w:ascii="Times New Roman" w:hAnsi="Times New Roman" w:cs="Times New Roman"/>
          <w:b/>
        </w:rPr>
        <w:t xml:space="preserve"> </w:t>
      </w:r>
      <w:r w:rsidRPr="003D624A">
        <w:rPr>
          <w:rFonts w:ascii="Times New Roman" w:hAnsi="Times New Roman" w:cs="Times New Roman"/>
        </w:rPr>
        <w:t>культур изолированных клеток и тканей, их значениев селекции растений, формировать научное мировоззрение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План: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  <w:b/>
        </w:rPr>
        <w:t xml:space="preserve">- </w:t>
      </w:r>
      <w:r w:rsidRPr="003D624A">
        <w:rPr>
          <w:rFonts w:ascii="Times New Roman" w:hAnsi="Times New Roman" w:cs="Times New Roman"/>
        </w:rPr>
        <w:t>Создание новых форм и сортов растений;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- Вспомогательное использование методов in vitro в селекции растений;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- Основные способы оплодотворение in vitro.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Одно из направлений клеточных технологий – это использование их в селекции, которое облегчает и ускоряет традиционный селекционный процесс в создании новых форм и сортов растений. Существующие методы культивирования изолированных клеток и тканей in vitro условно можно разделить на две группы: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Первая группа: - это вспомогательные технологии, которые не подменяют обычную селекцию, а служат ей. К ним можно отнести:</w:t>
      </w:r>
    </w:p>
    <w:p w:rsidR="000B75A1" w:rsidRPr="003D624A" w:rsidRDefault="000B75A1" w:rsidP="00BD4351">
      <w:pPr>
        <w:widowControl/>
        <w:numPr>
          <w:ilvl w:val="0"/>
          <w:numId w:val="35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оплодотворение in vitro (преодоление прогамнойнесовместимости);</w:t>
      </w:r>
    </w:p>
    <w:p w:rsidR="000B75A1" w:rsidRPr="003D624A" w:rsidRDefault="000B75A1" w:rsidP="00BD4351">
      <w:pPr>
        <w:widowControl/>
        <w:numPr>
          <w:ilvl w:val="0"/>
          <w:numId w:val="35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культивирование семяпочек и незрелых гибридных зародышей (преодоление постгамной несовместимости);</w:t>
      </w:r>
    </w:p>
    <w:p w:rsidR="000B75A1" w:rsidRPr="003D624A" w:rsidRDefault="000B75A1" w:rsidP="00BD4351">
      <w:pPr>
        <w:widowControl/>
        <w:numPr>
          <w:ilvl w:val="0"/>
          <w:numId w:val="35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получение гаплоидов путем культивирования пыльников и микроспор;</w:t>
      </w:r>
    </w:p>
    <w:p w:rsidR="000B75A1" w:rsidRPr="003D624A" w:rsidRDefault="000B75A1" w:rsidP="00BD4351">
      <w:pPr>
        <w:widowControl/>
        <w:numPr>
          <w:ilvl w:val="0"/>
          <w:numId w:val="35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криосохранение изолированных клеток, тканей и органов;</w:t>
      </w:r>
    </w:p>
    <w:p w:rsidR="000B75A1" w:rsidRPr="003D624A" w:rsidRDefault="000B75A1" w:rsidP="00BD4351">
      <w:pPr>
        <w:widowControl/>
        <w:numPr>
          <w:ilvl w:val="0"/>
          <w:numId w:val="35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клональное микроразмножение отдаленных гибридов.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Вторая группа методов ведет к самостоятельному, независимому от традиционных методов селекции, получению новых форм и сортов растений:</w:t>
      </w:r>
    </w:p>
    <w:p w:rsidR="000B75A1" w:rsidRPr="003D624A" w:rsidRDefault="000B75A1" w:rsidP="00BD4351">
      <w:pPr>
        <w:widowControl/>
        <w:numPr>
          <w:ilvl w:val="0"/>
          <w:numId w:val="36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клеточная селекция с использованием каллусной ткани;</w:t>
      </w:r>
    </w:p>
    <w:p w:rsidR="000B75A1" w:rsidRPr="003D624A" w:rsidRDefault="000B75A1" w:rsidP="00BD4351">
      <w:pPr>
        <w:widowControl/>
        <w:numPr>
          <w:ilvl w:val="0"/>
          <w:numId w:val="36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соматическая гибридизация (слияние изолированных протопластов и получение неполовых гибридов);</w:t>
      </w:r>
    </w:p>
    <w:p w:rsidR="000B75A1" w:rsidRPr="003D624A" w:rsidRDefault="000B75A1" w:rsidP="00BD4351">
      <w:pPr>
        <w:widowControl/>
        <w:numPr>
          <w:ilvl w:val="0"/>
          <w:numId w:val="36"/>
        </w:numPr>
        <w:ind w:left="0"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применение методов генной инженерии.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Вспомогательное использование методовin vitro в селекции растений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В отдаленной гибридизации находят применение такие методы культуры изолированных тканей, как оплодотворение in vi</w:t>
      </w:r>
      <w:r w:rsidRPr="003D624A">
        <w:rPr>
          <w:rFonts w:ascii="Times New Roman" w:hAnsi="Times New Roman" w:cs="Times New Roman"/>
          <w:lang w:val="en-US"/>
        </w:rPr>
        <w:t>tro</w:t>
      </w:r>
      <w:r w:rsidRPr="003D624A">
        <w:rPr>
          <w:rFonts w:ascii="Times New Roman" w:hAnsi="Times New Roman" w:cs="Times New Roman"/>
        </w:rPr>
        <w:t>; эмбриокультура (выращивание изолированных зародышей на искусственных питательных средах);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Клональное микроразмножение ценных гибридов, атакже получение гаплоидов in vitro и криосохранение.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оплодотворение in vitro (преодоление прогамной несовместимости) проводится в том случае, когда невозможно осуществлять оплодотворение между выбранными парами в естественных условиях. Это вызвано несколькими причинами: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1)физиологические (несоответствие во времени созревания пыльцы);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2)морфологические (короткая пыльцевая трубка или блокирование ее роста на разных этапах развития и т.д.).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оплодотворение in vitro можно осуществлять двумя способами: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А) культивирование на искусственной агаризованной питательной среде завязи с нанесенной на нее готовой пыльцой;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Б) завязь вскрывается и на питательную среду переносится кусочками планцеты с семяпочками, вблизи которых или непосредственно на ткани плаценты культивируется готовая пыльца. Визуально определять, прошло оплодотворение in vitro или нет, можно по быстро увеличивающимися в размерах семяпочки. Сформировавшиеся зародыш, как правило, не переходит в состояние покоя, а сразу прорастает и дает начало гибридному поколению. Плацентарное </w:t>
      </w:r>
      <w:r w:rsidRPr="003D624A">
        <w:rPr>
          <w:rFonts w:ascii="Times New Roman" w:hAnsi="Times New Roman" w:cs="Times New Roman"/>
        </w:rPr>
        <w:lastRenderedPageBreak/>
        <w:t xml:space="preserve">оплодотворение in vitroпозволило преодолеть несовместимость в скрещивании сортов культурного табака </w:t>
      </w:r>
      <w:r w:rsidRPr="003D624A">
        <w:rPr>
          <w:rFonts w:ascii="Times New Roman" w:hAnsi="Times New Roman" w:cs="Times New Roman"/>
          <w:i/>
          <w:lang w:val="en-US"/>
        </w:rPr>
        <w:t>Nicotianum</w:t>
      </w:r>
      <w:r w:rsidRPr="003D624A">
        <w:rPr>
          <w:rFonts w:ascii="Times New Roman" w:hAnsi="Times New Roman" w:cs="Times New Roman"/>
          <w:i/>
        </w:rPr>
        <w:t xml:space="preserve"> </w:t>
      </w:r>
      <w:r w:rsidRPr="003D624A">
        <w:rPr>
          <w:rFonts w:ascii="Times New Roman" w:hAnsi="Times New Roman" w:cs="Times New Roman"/>
          <w:i/>
          <w:lang w:val="en-US"/>
        </w:rPr>
        <w:t>tab</w:t>
      </w:r>
      <w:r w:rsidRPr="003D624A">
        <w:rPr>
          <w:rFonts w:ascii="Times New Roman" w:hAnsi="Times New Roman" w:cs="Times New Roman"/>
          <w:i/>
        </w:rPr>
        <w:t>ас</w:t>
      </w:r>
      <w:r w:rsidRPr="003D624A">
        <w:rPr>
          <w:rFonts w:ascii="Times New Roman" w:hAnsi="Times New Roman" w:cs="Times New Roman"/>
          <w:i/>
          <w:lang w:val="en-US"/>
        </w:rPr>
        <w:t>um</w:t>
      </w:r>
      <w:r w:rsidRPr="003D624A">
        <w:rPr>
          <w:rFonts w:ascii="Times New Roman" w:hAnsi="Times New Roman" w:cs="Times New Roman"/>
        </w:rPr>
        <w:t xml:space="preserve"> с дикими видами </w:t>
      </w:r>
      <w:r w:rsidRPr="003D624A">
        <w:rPr>
          <w:rFonts w:ascii="Times New Roman" w:hAnsi="Times New Roman" w:cs="Times New Roman"/>
          <w:i/>
          <w:lang w:val="en-US"/>
        </w:rPr>
        <w:t>Nicotianum</w:t>
      </w:r>
      <w:r w:rsidRPr="003D624A">
        <w:rPr>
          <w:rFonts w:ascii="Times New Roman" w:hAnsi="Times New Roman" w:cs="Times New Roman"/>
        </w:rPr>
        <w:t xml:space="preserve"> </w:t>
      </w:r>
      <w:r w:rsidRPr="003D624A">
        <w:rPr>
          <w:rFonts w:ascii="Times New Roman" w:hAnsi="Times New Roman" w:cs="Times New Roman"/>
          <w:i/>
          <w:lang w:val="en-US"/>
        </w:rPr>
        <w:t>rosulata</w:t>
      </w:r>
      <w:r w:rsidRPr="003D624A">
        <w:rPr>
          <w:rFonts w:ascii="Times New Roman" w:hAnsi="Times New Roman" w:cs="Times New Roman"/>
        </w:rPr>
        <w:t xml:space="preserve"> и </w:t>
      </w:r>
      <w:r w:rsidRPr="003D624A">
        <w:rPr>
          <w:rFonts w:ascii="Times New Roman" w:hAnsi="Times New Roman" w:cs="Times New Roman"/>
          <w:i/>
          <w:lang w:val="en-US"/>
        </w:rPr>
        <w:t>Nicotianum</w:t>
      </w:r>
      <w:r w:rsidRPr="003D624A">
        <w:rPr>
          <w:rFonts w:ascii="Times New Roman" w:hAnsi="Times New Roman" w:cs="Times New Roman"/>
        </w:rPr>
        <w:t xml:space="preserve"> </w:t>
      </w:r>
      <w:r w:rsidRPr="003D624A">
        <w:rPr>
          <w:rFonts w:ascii="Times New Roman" w:hAnsi="Times New Roman" w:cs="Times New Roman"/>
          <w:i/>
          <w:lang w:val="en-US"/>
        </w:rPr>
        <w:t>olebnlyi</w:t>
      </w:r>
      <w:r w:rsidRPr="003D624A">
        <w:rPr>
          <w:rFonts w:ascii="Times New Roman" w:hAnsi="Times New Roman" w:cs="Times New Roman"/>
        </w:rPr>
        <w:t xml:space="preserve"> и сделало возможным получение межвидовых гибридов табака в опытах М.Ф.Терновского и др. (1976), Шинкаревой (1986).</w:t>
      </w:r>
    </w:p>
    <w:p w:rsidR="000B75A1" w:rsidRPr="003D624A" w:rsidRDefault="000B75A1" w:rsidP="00BD4351">
      <w:pPr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Литература:</w:t>
      </w:r>
      <w:r w:rsidRPr="003D624A">
        <w:rPr>
          <w:rFonts w:ascii="Times New Roman" w:hAnsi="Times New Roman" w:cs="Times New Roman"/>
        </w:rPr>
        <w:t xml:space="preserve"> 1,2,3,4,5,6</w:t>
      </w:r>
    </w:p>
    <w:p w:rsidR="000B75A1" w:rsidRPr="003D624A" w:rsidRDefault="000B75A1" w:rsidP="00BD435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 xml:space="preserve">Контрольные вопросы: 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1. Как используются клеточные технологии в селекции?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2. Какие существуют методы культивирования изолированных клеток и тканей in vitro?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3. В каких случаях проводится оплодотворение in vitro?</w:t>
      </w:r>
    </w:p>
    <w:p w:rsidR="000B75A1" w:rsidRPr="003D624A" w:rsidRDefault="000B75A1" w:rsidP="00BD4351">
      <w:pPr>
        <w:ind w:firstLine="600"/>
        <w:rPr>
          <w:rFonts w:ascii="Times New Roman" w:hAnsi="Times New Roman" w:cs="Times New Roman"/>
        </w:rPr>
      </w:pPr>
    </w:p>
    <w:p w:rsidR="00A74343" w:rsidRPr="003D624A" w:rsidRDefault="00A74343" w:rsidP="00BD4351">
      <w:pPr>
        <w:ind w:firstLine="600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ind w:firstLine="600"/>
        <w:rPr>
          <w:rFonts w:ascii="Times New Roman" w:hAnsi="Times New Roman" w:cs="Times New Roman"/>
        </w:rPr>
      </w:pPr>
    </w:p>
    <w:p w:rsidR="00E16A6D" w:rsidRPr="003D624A" w:rsidRDefault="00E16A6D" w:rsidP="00BD4351">
      <w:pPr>
        <w:ind w:firstLine="600"/>
        <w:jc w:val="center"/>
        <w:rPr>
          <w:rFonts w:ascii="Times New Roman" w:hAnsi="Times New Roman" w:cs="Times New Roman"/>
          <w:b/>
        </w:rPr>
      </w:pPr>
      <w:r w:rsidRPr="003D624A">
        <w:rPr>
          <w:rFonts w:ascii="Times New Roman" w:hAnsi="Times New Roman" w:cs="Times New Roman"/>
          <w:b/>
        </w:rPr>
        <w:t>Список рекомендуемой литературы</w:t>
      </w:r>
    </w:p>
    <w:p w:rsidR="00E16A6D" w:rsidRPr="003D624A" w:rsidRDefault="00E16A6D" w:rsidP="00BD4351">
      <w:pPr>
        <w:ind w:firstLine="600"/>
        <w:jc w:val="center"/>
        <w:rPr>
          <w:rFonts w:ascii="Times New Roman" w:hAnsi="Times New Roman" w:cs="Times New Roman"/>
          <w:b/>
        </w:rPr>
      </w:pP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Биотехнолгия растений: культура клеток /Под. ред. Р.Г. Бутенко. – М.: Агропромиздат, 1989.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Бутенко Р.Г. Культура клеток растений и биотехнолгия. – М.: Наука, 1986.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Бутенко Р.г. Биология клеток высших растений </w:t>
      </w:r>
      <w:r w:rsidRPr="003D624A">
        <w:rPr>
          <w:rFonts w:ascii="Times New Roman" w:hAnsi="Times New Roman" w:cs="Times New Roman"/>
          <w:lang w:val="en-US"/>
        </w:rPr>
        <w:t>in</w:t>
      </w:r>
      <w:r w:rsidRPr="003D624A">
        <w:rPr>
          <w:rFonts w:ascii="Times New Roman" w:hAnsi="Times New Roman" w:cs="Times New Roman"/>
        </w:rPr>
        <w:t xml:space="preserve"> </w:t>
      </w:r>
      <w:r w:rsidRPr="003D624A">
        <w:rPr>
          <w:rFonts w:ascii="Times New Roman" w:hAnsi="Times New Roman" w:cs="Times New Roman"/>
          <w:lang w:val="en-US"/>
        </w:rPr>
        <w:t>vitro</w:t>
      </w:r>
      <w:r w:rsidRPr="003D624A">
        <w:rPr>
          <w:rFonts w:ascii="Times New Roman" w:hAnsi="Times New Roman" w:cs="Times New Roman"/>
        </w:rPr>
        <w:t xml:space="preserve"> и биотехнолгии на их основе. – М.: ФБК –Пресс, 1999.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Глеба Ю.Ю., Сытник К.М. Слияния протопластов и генетическое конструирование высших растений, - Киев: Наукова думка, 1982.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Глеба Ю.Ю., Сытник К.М. Клеточная инженерия растений. - Киев: Наукова думка, 1984.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Калинин Ф.Л. и др. методы культуры тканей в ф</w:t>
      </w:r>
      <w:bookmarkStart w:id="0" w:name="_GoBack"/>
      <w:bookmarkEnd w:id="0"/>
      <w:r w:rsidRPr="003D624A">
        <w:rPr>
          <w:rFonts w:ascii="Times New Roman" w:hAnsi="Times New Roman" w:cs="Times New Roman"/>
        </w:rPr>
        <w:t>изиологии и биохимии растений. - Киев: Наукова думка, 1980.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Калинин Ф.Л. Кушнир Г.П. Сарнацкая В.В. Технология микроклонального размножения растений. - Киев: Наукова думка, 1992г.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Катаева Н.В., Бутенко Р.Г. Клональное микроразмножение растений. . – М.: Наука, 1983.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Максимов П.Н. Многофакторный эксперимент в биологии.- М.: Изд-во МГУ, 1980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Муролщев Г.С., Бутенко Р.Г., Тихоненко Т.И., Прокофьев М.И. Основы с-х биотехнолгии. - М.: Наука, 1990.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Сидоров В.А. Биотехнолгия растений. Клеточная селекция. - Киев: Наукова думка, 1990.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Шевелуха В.С. Новая биотехнолгия в селекции и растениеводстве //Вестник с-х. наука. 1986, № 2.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Шевелуха В.С. Рост растений и его регуляция в онтогенезе. – М.: Колос, 1992.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 xml:space="preserve"> Шевелуха В.С. Сельскохозяйственная биотехнолгия. Избранные труды. – М.: воскресенье. Т.1, Т.2, 2000,2001.</w:t>
      </w:r>
    </w:p>
    <w:p w:rsidR="00E16A6D" w:rsidRPr="003D624A" w:rsidRDefault="00E16A6D" w:rsidP="00BD4351">
      <w:pPr>
        <w:widowControl/>
        <w:numPr>
          <w:ilvl w:val="0"/>
          <w:numId w:val="38"/>
        </w:numPr>
        <w:ind w:left="0" w:firstLine="0"/>
        <w:rPr>
          <w:rFonts w:ascii="Times New Roman" w:hAnsi="Times New Roman" w:cs="Times New Roman"/>
        </w:rPr>
      </w:pPr>
      <w:r w:rsidRPr="003D624A">
        <w:rPr>
          <w:rFonts w:ascii="Times New Roman" w:hAnsi="Times New Roman" w:cs="Times New Roman"/>
        </w:rPr>
        <w:t>Генная инженерия растений. Лабораторная руководство. Под.ред. Дж. Драйнера и др. – М.: Мир. 1991.</w:t>
      </w:r>
    </w:p>
    <w:sectPr w:rsidR="00E16A6D" w:rsidRPr="003D624A" w:rsidSect="00BD4351"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6AB" w:rsidRDefault="00A266AB">
      <w:r>
        <w:separator/>
      </w:r>
    </w:p>
  </w:endnote>
  <w:endnote w:type="continuationSeparator" w:id="0">
    <w:p w:rsidR="00A266AB" w:rsidRDefault="00A2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6AB" w:rsidRDefault="00A266AB"/>
  </w:footnote>
  <w:footnote w:type="continuationSeparator" w:id="0">
    <w:p w:rsidR="00A266AB" w:rsidRDefault="00A266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B8C"/>
    <w:multiLevelType w:val="multilevel"/>
    <w:tmpl w:val="98440A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EE267F"/>
    <w:multiLevelType w:val="hybridMultilevel"/>
    <w:tmpl w:val="0860904C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03D419CE"/>
    <w:multiLevelType w:val="multilevel"/>
    <w:tmpl w:val="542CB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C82236"/>
    <w:multiLevelType w:val="multilevel"/>
    <w:tmpl w:val="79E6D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0D0908"/>
    <w:multiLevelType w:val="hybridMultilevel"/>
    <w:tmpl w:val="7D3E49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82CD1"/>
    <w:multiLevelType w:val="multilevel"/>
    <w:tmpl w:val="288E24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341494"/>
    <w:multiLevelType w:val="multilevel"/>
    <w:tmpl w:val="3B14E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841C82"/>
    <w:multiLevelType w:val="multilevel"/>
    <w:tmpl w:val="AAF401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A6FD6"/>
    <w:multiLevelType w:val="hybridMultilevel"/>
    <w:tmpl w:val="501A7164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22332EF9"/>
    <w:multiLevelType w:val="multilevel"/>
    <w:tmpl w:val="7F684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6D16E6"/>
    <w:multiLevelType w:val="multilevel"/>
    <w:tmpl w:val="55589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9E5AF1"/>
    <w:multiLevelType w:val="multilevel"/>
    <w:tmpl w:val="4E163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F84607"/>
    <w:multiLevelType w:val="multilevel"/>
    <w:tmpl w:val="9392B6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25449E"/>
    <w:multiLevelType w:val="hybridMultilevel"/>
    <w:tmpl w:val="3A10CD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B932EE"/>
    <w:multiLevelType w:val="multilevel"/>
    <w:tmpl w:val="1FC29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D85CFF"/>
    <w:multiLevelType w:val="multilevel"/>
    <w:tmpl w:val="CECC1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0C26C3"/>
    <w:multiLevelType w:val="multilevel"/>
    <w:tmpl w:val="7AE87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6B2BD9"/>
    <w:multiLevelType w:val="hybridMultilevel"/>
    <w:tmpl w:val="3F588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4B6DC5"/>
    <w:multiLevelType w:val="hybridMultilevel"/>
    <w:tmpl w:val="D4348904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40623787"/>
    <w:multiLevelType w:val="multilevel"/>
    <w:tmpl w:val="DDE8CC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1A1040"/>
    <w:multiLevelType w:val="multilevel"/>
    <w:tmpl w:val="11E02D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637275"/>
    <w:multiLevelType w:val="hybridMultilevel"/>
    <w:tmpl w:val="3DD0DA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4729F6"/>
    <w:multiLevelType w:val="multilevel"/>
    <w:tmpl w:val="1C02F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351F72"/>
    <w:multiLevelType w:val="multilevel"/>
    <w:tmpl w:val="2652A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25012C"/>
    <w:multiLevelType w:val="multilevel"/>
    <w:tmpl w:val="2548B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5B78B3"/>
    <w:multiLevelType w:val="multilevel"/>
    <w:tmpl w:val="76F8AB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755386"/>
    <w:multiLevelType w:val="multilevel"/>
    <w:tmpl w:val="E36AE3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13660B"/>
    <w:multiLevelType w:val="multilevel"/>
    <w:tmpl w:val="DB561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6511FF"/>
    <w:multiLevelType w:val="multilevel"/>
    <w:tmpl w:val="0B3A0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0E14B2"/>
    <w:multiLevelType w:val="multilevel"/>
    <w:tmpl w:val="430C8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97041B"/>
    <w:multiLevelType w:val="multilevel"/>
    <w:tmpl w:val="3E84B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D1828"/>
    <w:multiLevelType w:val="multilevel"/>
    <w:tmpl w:val="F3F6E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3B7269"/>
    <w:multiLevelType w:val="multilevel"/>
    <w:tmpl w:val="105273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0220AC"/>
    <w:multiLevelType w:val="multilevel"/>
    <w:tmpl w:val="19844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2C6551"/>
    <w:multiLevelType w:val="multilevel"/>
    <w:tmpl w:val="4F12E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2876C50"/>
    <w:multiLevelType w:val="hybridMultilevel"/>
    <w:tmpl w:val="3BEE9E5E"/>
    <w:lvl w:ilvl="0" w:tplc="2A0C7E92">
      <w:start w:val="1"/>
      <w:numFmt w:val="decimal"/>
      <w:lvlText w:val="%1."/>
      <w:lvlJc w:val="left"/>
      <w:pPr>
        <w:tabs>
          <w:tab w:val="num" w:pos="1065"/>
        </w:tabs>
        <w:ind w:left="10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D033A9"/>
    <w:multiLevelType w:val="multilevel"/>
    <w:tmpl w:val="2C949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3A260F"/>
    <w:multiLevelType w:val="multilevel"/>
    <w:tmpl w:val="81BA3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6F5C25"/>
    <w:multiLevelType w:val="multilevel"/>
    <w:tmpl w:val="790A0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AE4FA5"/>
    <w:multiLevelType w:val="multilevel"/>
    <w:tmpl w:val="746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F576EB4"/>
    <w:multiLevelType w:val="multilevel"/>
    <w:tmpl w:val="7AD82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0"/>
  </w:num>
  <w:num w:numId="3">
    <w:abstractNumId w:val="24"/>
  </w:num>
  <w:num w:numId="4">
    <w:abstractNumId w:val="9"/>
  </w:num>
  <w:num w:numId="5">
    <w:abstractNumId w:val="28"/>
  </w:num>
  <w:num w:numId="6">
    <w:abstractNumId w:val="38"/>
  </w:num>
  <w:num w:numId="7">
    <w:abstractNumId w:val="30"/>
  </w:num>
  <w:num w:numId="8">
    <w:abstractNumId w:val="34"/>
  </w:num>
  <w:num w:numId="9">
    <w:abstractNumId w:val="36"/>
  </w:num>
  <w:num w:numId="10">
    <w:abstractNumId w:val="40"/>
  </w:num>
  <w:num w:numId="11">
    <w:abstractNumId w:val="19"/>
  </w:num>
  <w:num w:numId="12">
    <w:abstractNumId w:val="12"/>
  </w:num>
  <w:num w:numId="13">
    <w:abstractNumId w:val="2"/>
  </w:num>
  <w:num w:numId="14">
    <w:abstractNumId w:val="6"/>
  </w:num>
  <w:num w:numId="15">
    <w:abstractNumId w:val="11"/>
  </w:num>
  <w:num w:numId="16">
    <w:abstractNumId w:val="20"/>
  </w:num>
  <w:num w:numId="17">
    <w:abstractNumId w:val="27"/>
  </w:num>
  <w:num w:numId="18">
    <w:abstractNumId w:val="37"/>
  </w:num>
  <w:num w:numId="19">
    <w:abstractNumId w:val="32"/>
  </w:num>
  <w:num w:numId="20">
    <w:abstractNumId w:val="16"/>
  </w:num>
  <w:num w:numId="21">
    <w:abstractNumId w:val="7"/>
  </w:num>
  <w:num w:numId="22">
    <w:abstractNumId w:val="0"/>
  </w:num>
  <w:num w:numId="23">
    <w:abstractNumId w:val="3"/>
  </w:num>
  <w:num w:numId="24">
    <w:abstractNumId w:val="25"/>
  </w:num>
  <w:num w:numId="25">
    <w:abstractNumId w:val="23"/>
  </w:num>
  <w:num w:numId="26">
    <w:abstractNumId w:val="26"/>
  </w:num>
  <w:num w:numId="27">
    <w:abstractNumId w:val="14"/>
  </w:num>
  <w:num w:numId="28">
    <w:abstractNumId w:val="39"/>
  </w:num>
  <w:num w:numId="29">
    <w:abstractNumId w:val="29"/>
  </w:num>
  <w:num w:numId="30">
    <w:abstractNumId w:val="5"/>
  </w:num>
  <w:num w:numId="31">
    <w:abstractNumId w:val="22"/>
  </w:num>
  <w:num w:numId="32">
    <w:abstractNumId w:val="33"/>
  </w:num>
  <w:num w:numId="33">
    <w:abstractNumId w:val="15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1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F3D"/>
    <w:rsid w:val="000A3BF9"/>
    <w:rsid w:val="000B75A1"/>
    <w:rsid w:val="000E2F3D"/>
    <w:rsid w:val="00100A19"/>
    <w:rsid w:val="00105FC6"/>
    <w:rsid w:val="001E34A8"/>
    <w:rsid w:val="00223F4E"/>
    <w:rsid w:val="002749D9"/>
    <w:rsid w:val="00313820"/>
    <w:rsid w:val="00351B26"/>
    <w:rsid w:val="003A36E2"/>
    <w:rsid w:val="003D624A"/>
    <w:rsid w:val="003E5F12"/>
    <w:rsid w:val="0044299D"/>
    <w:rsid w:val="00454DB3"/>
    <w:rsid w:val="004A6481"/>
    <w:rsid w:val="004C44FD"/>
    <w:rsid w:val="005247A9"/>
    <w:rsid w:val="00536658"/>
    <w:rsid w:val="00592FAA"/>
    <w:rsid w:val="005A30D1"/>
    <w:rsid w:val="005A3F0E"/>
    <w:rsid w:val="005A4E45"/>
    <w:rsid w:val="005B276E"/>
    <w:rsid w:val="005F2DC0"/>
    <w:rsid w:val="005F7614"/>
    <w:rsid w:val="006949DD"/>
    <w:rsid w:val="006F5554"/>
    <w:rsid w:val="007347CB"/>
    <w:rsid w:val="0077231F"/>
    <w:rsid w:val="00787D6F"/>
    <w:rsid w:val="00934D58"/>
    <w:rsid w:val="00943C52"/>
    <w:rsid w:val="00970197"/>
    <w:rsid w:val="00A266AB"/>
    <w:rsid w:val="00A67F0C"/>
    <w:rsid w:val="00A74343"/>
    <w:rsid w:val="00A86A07"/>
    <w:rsid w:val="00AC4122"/>
    <w:rsid w:val="00AF03D9"/>
    <w:rsid w:val="00B43867"/>
    <w:rsid w:val="00BD4351"/>
    <w:rsid w:val="00CA01A9"/>
    <w:rsid w:val="00CB66F0"/>
    <w:rsid w:val="00CD437E"/>
    <w:rsid w:val="00D464A0"/>
    <w:rsid w:val="00DE4BBA"/>
    <w:rsid w:val="00E16A6D"/>
    <w:rsid w:val="00E908BC"/>
    <w:rsid w:val="00F2321A"/>
    <w:rsid w:val="00F7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DF663C9"/>
  <w15:docId w15:val="{202DE081-AF94-443D-8C44-EAE83C3C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D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0">
    <w:name w:val="Heading #1_"/>
    <w:basedOn w:val="DefaultParagraphFont"/>
    <w:link w:val="Heading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aliases w:val="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Bodytext214pt0">
    <w:name w:val="Body text (2) + 1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MSReferenceSansSerif">
    <w:name w:val="Body text (2) + MS Reference Sans Serif"/>
    <w:aliases w:val="8,5 pt"/>
    <w:basedOn w:val="Bodytext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17" w:lineRule="exact"/>
      <w:ind w:hanging="4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13820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82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13820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820"/>
    <w:rPr>
      <w:color w:val="000000"/>
    </w:rPr>
  </w:style>
  <w:style w:type="paragraph" w:customStyle="1" w:styleId="a">
    <w:name w:val="Без интервала"/>
    <w:qFormat/>
    <w:rsid w:val="00E16A6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787D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A3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7040</Words>
  <Characters>40131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Acer</cp:lastModifiedBy>
  <cp:revision>8</cp:revision>
  <dcterms:created xsi:type="dcterms:W3CDTF">2017-09-11T04:49:00Z</dcterms:created>
  <dcterms:modified xsi:type="dcterms:W3CDTF">2018-01-13T15:59:00Z</dcterms:modified>
</cp:coreProperties>
</file>